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CCA43" w14:textId="13AB9553" w:rsidR="008B4C48" w:rsidRDefault="008B4C48" w:rsidP="00785274">
      <w:pPr>
        <w:keepNext/>
        <w:keepLines/>
        <w:spacing w:before="120" w:after="0" w:line="240" w:lineRule="auto"/>
        <w:jc w:val="center"/>
        <w:outlineLvl w:val="0"/>
        <w:rPr>
          <w:rFonts w:eastAsia="Times New Roman"/>
          <w:b/>
          <w:bCs/>
          <w:color w:val="122926"/>
          <w:sz w:val="44"/>
          <w:szCs w:val="28"/>
        </w:rPr>
      </w:pPr>
      <w:bookmarkStart w:id="0" w:name="_GoBack"/>
      <w:bookmarkEnd w:id="0"/>
      <w:r w:rsidRPr="00552133">
        <w:rPr>
          <w:rFonts w:eastAsia="Times New Roman"/>
          <w:b/>
          <w:bCs/>
          <w:noProof/>
          <w:color w:val="122926"/>
          <w:sz w:val="44"/>
          <w:szCs w:val="28"/>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5E7B15">
        <w:rPr>
          <w:rFonts w:eastAsia="Times New Roman"/>
          <w:b/>
          <w:bCs/>
          <w:noProof/>
          <w:color w:val="122926"/>
          <w:sz w:val="44"/>
          <w:szCs w:val="28"/>
        </w:rPr>
        <w:t xml:space="preserve"> Manufacturing</w:t>
      </w:r>
      <w:r w:rsidR="000E3467">
        <w:rPr>
          <w:rFonts w:eastAsia="Times New Roman"/>
          <w:b/>
          <w:bCs/>
          <w:noProof/>
          <w:color w:val="122926"/>
          <w:sz w:val="44"/>
          <w:szCs w:val="28"/>
        </w:rPr>
        <w:t xml:space="preserve"> Occupations</w:t>
      </w:r>
    </w:p>
    <w:p w14:paraId="5C582EF3" w14:textId="77777777" w:rsidR="008B4C48" w:rsidRDefault="008B4C48" w:rsidP="00785274">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3E0E0C79" w14:textId="77777777" w:rsidR="008B4C48" w:rsidRDefault="008B4C48" w:rsidP="00785274">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3C0162E3" w14:textId="77777777" w:rsidR="008B4C48" w:rsidRDefault="008B4C48" w:rsidP="00785274">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1C3B6BA5" w14:textId="59A2D817" w:rsidR="008B4C48" w:rsidRPr="00850238" w:rsidRDefault="0077761D" w:rsidP="00785274">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t>March</w:t>
      </w:r>
      <w:r w:rsidR="000E3467">
        <w:rPr>
          <w:rFonts w:eastAsia="Times New Roman"/>
          <w:bCs/>
          <w:color w:val="122926"/>
          <w:sz w:val="28"/>
          <w:szCs w:val="28"/>
        </w:rPr>
        <w:t xml:space="preserve"> 2018</w:t>
      </w:r>
    </w:p>
    <w:p w14:paraId="0D9EF0E6" w14:textId="77777777" w:rsidR="00F906F9" w:rsidRDefault="00F906F9" w:rsidP="005B0AA3">
      <w:pPr>
        <w:pStyle w:val="Heading1"/>
        <w:spacing w:before="240"/>
      </w:pPr>
      <w:r>
        <w:t>Recommendation</w:t>
      </w:r>
    </w:p>
    <w:p w14:paraId="2FEF2F27" w14:textId="6C86DAA3" w:rsidR="0037693C" w:rsidRDefault="008B4C48" w:rsidP="0037693C">
      <w:pPr>
        <w:spacing w:line="240" w:lineRule="auto"/>
      </w:pPr>
      <w:r>
        <w:t>Based on all</w:t>
      </w:r>
      <w:r w:rsidR="00B04CF3">
        <w:t xml:space="preserve"> available data</w:t>
      </w:r>
      <w:r w:rsidR="00B62708">
        <w:t xml:space="preserve">, there appears to be </w:t>
      </w:r>
      <w:r w:rsidR="008B21C5">
        <w:t xml:space="preserve">an </w:t>
      </w:r>
      <w:r>
        <w:t>undersupply of</w:t>
      </w:r>
      <w:r w:rsidR="005E7B15">
        <w:t xml:space="preserve"> Manufacturing</w:t>
      </w:r>
      <w:r w:rsidR="00FA369A">
        <w:t xml:space="preserve"> </w:t>
      </w:r>
      <w:r w:rsidR="00C370AD">
        <w:t>w</w:t>
      </w:r>
      <w:r w:rsidR="00BA4147">
        <w:t>orkers</w:t>
      </w:r>
      <w:r w:rsidR="00F45576">
        <w:t xml:space="preserve"> </w:t>
      </w:r>
      <w:r w:rsidR="00CC646A">
        <w:t xml:space="preserve">compared to the demand for this cluster of </w:t>
      </w:r>
      <w:r w:rsidR="00685810">
        <w:t>occupation</w:t>
      </w:r>
      <w:r w:rsidR="007A3E69">
        <w:t>s</w:t>
      </w:r>
      <w:r w:rsidR="00685810">
        <w:t xml:space="preserve"> in the Bay r</w:t>
      </w:r>
      <w:r>
        <w:t>egi</w:t>
      </w:r>
      <w:r w:rsidR="00685810">
        <w:t xml:space="preserve">on and the </w:t>
      </w:r>
      <w:r w:rsidR="008B21C5">
        <w:t xml:space="preserve">Santa Cruz-Monterey </w:t>
      </w:r>
      <w:r w:rsidR="00685810">
        <w:t>s</w:t>
      </w:r>
      <w:r w:rsidR="004A6F95">
        <w:t>ub</w:t>
      </w:r>
      <w:r w:rsidR="00685810">
        <w:t>-r</w:t>
      </w:r>
      <w:r w:rsidR="004A6F95">
        <w:t>egion</w:t>
      </w:r>
      <w:r w:rsidR="008B21C5">
        <w:t xml:space="preserve"> (Monterey, San Benito and Santa Cruz Counties)</w:t>
      </w:r>
      <w:r w:rsidR="004A6F95">
        <w:t xml:space="preserve">. </w:t>
      </w:r>
      <w:r w:rsidR="00685810">
        <w:t xml:space="preserve">The annual gap between </w:t>
      </w:r>
      <w:r w:rsidR="00B62708">
        <w:t xml:space="preserve">demand and supply is </w:t>
      </w:r>
      <w:r w:rsidR="008B21C5">
        <w:t>435</w:t>
      </w:r>
      <w:r w:rsidR="00F45576">
        <w:t xml:space="preserve"> </w:t>
      </w:r>
      <w:r w:rsidR="000C32F3">
        <w:t xml:space="preserve">in the region and </w:t>
      </w:r>
      <w:r w:rsidR="008B21C5">
        <w:t>24</w:t>
      </w:r>
      <w:r w:rsidR="000C32F3">
        <w:t xml:space="preserve"> in the </w:t>
      </w:r>
      <w:r w:rsidR="008B21C5">
        <w:t>SC-Monterey</w:t>
      </w:r>
      <w:r w:rsidR="00686E2F">
        <w:t xml:space="preserve"> sub-region.</w:t>
      </w:r>
    </w:p>
    <w:p w14:paraId="62AE9037" w14:textId="20F5A6EB" w:rsidR="000C32F3" w:rsidRDefault="00685810" w:rsidP="008B4C48">
      <w:pPr>
        <w:spacing w:line="240" w:lineRule="auto"/>
      </w:pPr>
      <w:r>
        <w:t xml:space="preserve">This report also </w:t>
      </w:r>
      <w:r w:rsidR="000C32F3">
        <w:t>provides</w:t>
      </w:r>
      <w:r>
        <w:t xml:space="preserve"> </w:t>
      </w:r>
      <w:r w:rsidR="000C32F3">
        <w:t xml:space="preserve">student outcomes </w:t>
      </w:r>
      <w:r w:rsidR="00E524FE">
        <w:t>data</w:t>
      </w:r>
      <w:r w:rsidR="000C32F3">
        <w:t xml:space="preserve"> </w:t>
      </w:r>
      <w:r w:rsidR="00E524FE">
        <w:t xml:space="preserve">on employment and earnings </w:t>
      </w:r>
      <w:r w:rsidR="00F45576">
        <w:t xml:space="preserve">for </w:t>
      </w:r>
      <w:r w:rsidR="00226BAF">
        <w:t xml:space="preserve">Manufacturing and Industrial Technology </w:t>
      </w:r>
      <w:r w:rsidR="007874C4" w:rsidRPr="007C271A">
        <w:t>programs</w:t>
      </w:r>
      <w:r w:rsidR="00B04CF3">
        <w:t xml:space="preserve"> (TOP 0956.00)</w:t>
      </w:r>
      <w:r w:rsidR="00785274">
        <w:t xml:space="preserve"> </w:t>
      </w:r>
      <w:r w:rsidR="0090370E">
        <w:t xml:space="preserve">in the </w:t>
      </w:r>
      <w:r w:rsidR="00785274">
        <w:t>state, region and sub-region</w:t>
      </w:r>
      <w:r w:rsidR="00764DB3">
        <w:t xml:space="preserve">. </w:t>
      </w:r>
      <w:r w:rsidR="000C32F3">
        <w:t xml:space="preserve">It is recommended that this data be reviewed to </w:t>
      </w:r>
      <w:r w:rsidR="00B32616">
        <w:t>better understand ho</w:t>
      </w:r>
      <w:r w:rsidR="000C32F3">
        <w:t xml:space="preserve">w </w:t>
      </w:r>
      <w:r w:rsidR="0090370E">
        <w:t xml:space="preserve">outcomes for </w:t>
      </w:r>
      <w:r w:rsidR="00DC487B">
        <w:t xml:space="preserve">students </w:t>
      </w:r>
      <w:r w:rsidR="00226BAF">
        <w:t xml:space="preserve">taking courses </w:t>
      </w:r>
      <w:r w:rsidR="003B5450">
        <w:t xml:space="preserve">on </w:t>
      </w:r>
      <w:r w:rsidR="00BF3EAA">
        <w:t>this TOP code</w:t>
      </w:r>
      <w:r w:rsidR="003B5450">
        <w:t xml:space="preserve"> </w:t>
      </w:r>
      <w:r w:rsidR="00B62708">
        <w:t xml:space="preserve">compare to </w:t>
      </w:r>
      <w:r w:rsidR="00785274">
        <w:t>outcomes for students</w:t>
      </w:r>
      <w:r w:rsidR="003B5450">
        <w:t xml:space="preserve"> across all </w:t>
      </w:r>
      <w:r w:rsidR="008B21C5">
        <w:t xml:space="preserve">CTE </w:t>
      </w:r>
      <w:r w:rsidR="003B5450">
        <w:t>TOP codes</w:t>
      </w:r>
      <w:r w:rsidR="00785274">
        <w:t xml:space="preserve"> in the </w:t>
      </w:r>
      <w:r w:rsidR="00BF3EAA">
        <w:t>r</w:t>
      </w:r>
      <w:r w:rsidR="00785274">
        <w:t>egion and state.</w:t>
      </w:r>
    </w:p>
    <w:p w14:paraId="3EF065ED" w14:textId="77777777" w:rsidR="002155A4" w:rsidRDefault="002155A4" w:rsidP="007427E1">
      <w:pPr>
        <w:pStyle w:val="Heading1"/>
      </w:pPr>
      <w:r>
        <w:t>Introduction</w:t>
      </w:r>
    </w:p>
    <w:p w14:paraId="2783020D" w14:textId="5783B206" w:rsidR="00F57E7C" w:rsidRDefault="00F57E7C" w:rsidP="00686E2F">
      <w:pPr>
        <w:spacing w:after="60" w:line="240" w:lineRule="auto"/>
      </w:pPr>
      <w:r>
        <w:t xml:space="preserve">This report profiles </w:t>
      </w:r>
      <w:r w:rsidR="005E7B15">
        <w:t>Manufacturing</w:t>
      </w:r>
      <w:r w:rsidR="007D5F47">
        <w:t xml:space="preserve"> occupations</w:t>
      </w:r>
      <w:r w:rsidR="009B1BD3">
        <w:t xml:space="preserve"> </w:t>
      </w:r>
      <w:r w:rsidR="00DC487B">
        <w:t>in the 12 county Bay r</w:t>
      </w:r>
      <w:r w:rsidR="00520FCD">
        <w:t xml:space="preserve">egion and the </w:t>
      </w:r>
      <w:r w:rsidR="00BF3EAA">
        <w:t>SC-Monterey</w:t>
      </w:r>
      <w:r w:rsidR="00DC487B">
        <w:t xml:space="preserve"> sub-r</w:t>
      </w:r>
      <w:r w:rsidR="00E7064A">
        <w:t>egion</w:t>
      </w:r>
      <w:r w:rsidR="00520FCD">
        <w:t xml:space="preserve"> </w:t>
      </w:r>
      <w:r w:rsidR="00520FCD" w:rsidRPr="00B04CF3">
        <w:t>(</w:t>
      </w:r>
      <w:r w:rsidR="00BF3EAA">
        <w:t>Monterey, San Benito and Santa Cruz</w:t>
      </w:r>
      <w:r w:rsidR="00B04CF3" w:rsidRPr="00B04CF3">
        <w:t xml:space="preserve"> </w:t>
      </w:r>
      <w:r w:rsidR="00173B78" w:rsidRPr="00B04CF3">
        <w:t>counties</w:t>
      </w:r>
      <w:r w:rsidR="00520FCD" w:rsidRPr="00B04CF3">
        <w:t>)</w:t>
      </w:r>
      <w:r w:rsidR="00520FCD">
        <w:t xml:space="preserve"> for </w:t>
      </w:r>
      <w:r w:rsidR="00EF5904">
        <w:t xml:space="preserve">a </w:t>
      </w:r>
      <w:r w:rsidR="00DC487B">
        <w:t xml:space="preserve">proposed </w:t>
      </w:r>
      <w:r w:rsidR="00E03255">
        <w:t xml:space="preserve">new </w:t>
      </w:r>
      <w:r w:rsidR="005E7B15">
        <w:t>Manufacturing</w:t>
      </w:r>
      <w:r w:rsidR="00E03255">
        <w:t xml:space="preserve"> </w:t>
      </w:r>
      <w:r w:rsidR="002C34CB">
        <w:t>program</w:t>
      </w:r>
      <w:r w:rsidR="00E03255">
        <w:t xml:space="preserve"> </w:t>
      </w:r>
      <w:r w:rsidR="00467B35">
        <w:t xml:space="preserve">at </w:t>
      </w:r>
      <w:r w:rsidR="00BF3EAA">
        <w:t xml:space="preserve">Hartnell </w:t>
      </w:r>
      <w:r w:rsidR="00467B35">
        <w:t>College.</w:t>
      </w:r>
      <w:r w:rsidR="00686E2F">
        <w:t xml:space="preserve"> Two </w:t>
      </w:r>
      <w:r w:rsidR="002B3322">
        <w:t xml:space="preserve">occupations (SOC codes) </w:t>
      </w:r>
      <w:r w:rsidR="00686E2F">
        <w:t>for Computer-Controlled Machine Tool Programmers and Operators were added to Indu</w:t>
      </w:r>
      <w:r w:rsidR="002B3322">
        <w:t>strial Engineering Technicians (</w:t>
      </w:r>
      <w:r w:rsidR="00686E2F">
        <w:t>the only SOC code listed in the LMI application</w:t>
      </w:r>
      <w:r w:rsidR="002B3322">
        <w:t xml:space="preserve"> submitted by Hartnell College) b</w:t>
      </w:r>
      <w:r w:rsidR="00686E2F">
        <w:t>ased on the description of th</w:t>
      </w:r>
      <w:r w:rsidR="002B3322">
        <w:t>e proposed program</w:t>
      </w:r>
      <w:r w:rsidR="00686E2F">
        <w:t>: “Engineering principles and technical skills for the manufacture of products and related industrial processes. Includes shaping and forming operations, materials handling, instrumentation and controls, and quality control. Includes Computer Aided Manufacturing and robotics. Also includes optimization theory, industrial and manufacturing planning, and related management skills.”</w:t>
      </w:r>
    </w:p>
    <w:p w14:paraId="2FD284BE" w14:textId="7104004E" w:rsidR="00C028AE" w:rsidRPr="007D738C" w:rsidRDefault="005E7B15" w:rsidP="005E7B15">
      <w:pPr>
        <w:pStyle w:val="ListParagraph"/>
        <w:numPr>
          <w:ilvl w:val="0"/>
          <w:numId w:val="1"/>
        </w:numPr>
        <w:spacing w:after="0" w:line="240" w:lineRule="auto"/>
        <w:ind w:left="432" w:hanging="288"/>
      </w:pPr>
      <w:r>
        <w:rPr>
          <w:b/>
        </w:rPr>
        <w:t>Industrial Engineering Technician</w:t>
      </w:r>
      <w:r w:rsidR="00C028AE">
        <w:rPr>
          <w:b/>
        </w:rPr>
        <w:t xml:space="preserve"> </w:t>
      </w:r>
      <w:r w:rsidR="00C028AE" w:rsidRPr="00B97C92">
        <w:rPr>
          <w:b/>
        </w:rPr>
        <w:t xml:space="preserve">(SOC </w:t>
      </w:r>
      <w:r>
        <w:rPr>
          <w:b/>
        </w:rPr>
        <w:t>17-3026</w:t>
      </w:r>
      <w:r w:rsidR="00C028AE" w:rsidRPr="00B97C92">
        <w:rPr>
          <w:b/>
        </w:rPr>
        <w:t>)</w:t>
      </w:r>
      <w:r w:rsidR="00C028AE">
        <w:t xml:space="preserve">: </w:t>
      </w:r>
      <w:r w:rsidRPr="005E7B15">
        <w:t>Apply engineering theory and principles to problems of industrial layout or manufacturing production, usually under the direction of engineering staff. May perform time and motion studies on worker operations in a variety of industries for purposes such as establishing standard production rates or improving efficiency.</w:t>
      </w:r>
    </w:p>
    <w:p w14:paraId="3A3B424B" w14:textId="303AB07C" w:rsidR="00C028AE" w:rsidRDefault="00C028AE" w:rsidP="00C028AE">
      <w:pPr>
        <w:spacing w:after="0" w:line="240" w:lineRule="auto"/>
        <w:ind w:left="1008" w:hanging="288"/>
      </w:pPr>
      <w:r w:rsidRPr="00193BC4">
        <w:rPr>
          <w:i/>
        </w:rPr>
        <w:t>Entry-Level Educational Requirement:</w:t>
      </w:r>
      <w:r>
        <w:t xml:space="preserve"> </w:t>
      </w:r>
      <w:r>
        <w:rPr>
          <w:i/>
        </w:rPr>
        <w:t>Associate Degree</w:t>
      </w:r>
    </w:p>
    <w:p w14:paraId="0E6B05D9" w14:textId="77777777" w:rsidR="00C028AE" w:rsidRDefault="00C028AE" w:rsidP="00C028AE">
      <w:pPr>
        <w:spacing w:after="0" w:line="240" w:lineRule="auto"/>
        <w:ind w:left="1008" w:hanging="288"/>
      </w:pPr>
      <w:r w:rsidRPr="00193BC4">
        <w:rPr>
          <w:i/>
        </w:rPr>
        <w:t>Training Requirement:</w:t>
      </w:r>
      <w:r>
        <w:t xml:space="preserve"> </w:t>
      </w:r>
      <w:r>
        <w:rPr>
          <w:i/>
        </w:rPr>
        <w:t>None</w:t>
      </w:r>
    </w:p>
    <w:p w14:paraId="3ACC1E10" w14:textId="61A9489E" w:rsidR="00C028AE" w:rsidRDefault="00C028AE" w:rsidP="00C028AE">
      <w:pPr>
        <w:spacing w:after="120" w:line="240" w:lineRule="auto"/>
        <w:ind w:left="1008" w:hanging="288"/>
      </w:pPr>
      <w:r w:rsidRPr="00193BC4">
        <w:rPr>
          <w:i/>
        </w:rPr>
        <w:t>Percentage of Community College Award Holders or Some Postsecondary Coursework:</w:t>
      </w:r>
      <w:r w:rsidR="00A841D1">
        <w:t xml:space="preserve"> 54</w:t>
      </w:r>
      <w:r>
        <w:t>%</w:t>
      </w:r>
    </w:p>
    <w:p w14:paraId="0F72B14C" w14:textId="49474799" w:rsidR="00907895" w:rsidRPr="007D738C" w:rsidRDefault="00907895" w:rsidP="00907895">
      <w:pPr>
        <w:pStyle w:val="ListParagraph"/>
        <w:numPr>
          <w:ilvl w:val="0"/>
          <w:numId w:val="1"/>
        </w:numPr>
        <w:spacing w:after="0" w:line="240" w:lineRule="auto"/>
      </w:pPr>
      <w:r w:rsidRPr="00907895">
        <w:rPr>
          <w:b/>
        </w:rPr>
        <w:t>Computer-Controlled Machine Tool Operators, Metal and Plastic (</w:t>
      </w:r>
      <w:r>
        <w:rPr>
          <w:b/>
        </w:rPr>
        <w:t xml:space="preserve">SOC </w:t>
      </w:r>
      <w:r w:rsidRPr="00907895">
        <w:rPr>
          <w:b/>
        </w:rPr>
        <w:t>51-4011)</w:t>
      </w:r>
      <w:r>
        <w:t xml:space="preserve">: </w:t>
      </w:r>
      <w:r w:rsidRPr="00907895">
        <w:t>Operate computer-controlled machines or robots to perform one or more machine functions on metal or plastic work pieces.</w:t>
      </w:r>
    </w:p>
    <w:p w14:paraId="3E086728" w14:textId="48FFEA82" w:rsidR="00907895" w:rsidRDefault="00907895" w:rsidP="00907895">
      <w:pPr>
        <w:spacing w:after="0" w:line="240" w:lineRule="auto"/>
        <w:ind w:left="1008" w:hanging="288"/>
      </w:pPr>
      <w:r w:rsidRPr="00193BC4">
        <w:rPr>
          <w:i/>
        </w:rPr>
        <w:t>Entry-Level Educational Requirement:</w:t>
      </w:r>
      <w:r>
        <w:t xml:space="preserve"> </w:t>
      </w:r>
      <w:r>
        <w:rPr>
          <w:i/>
        </w:rPr>
        <w:t>High school diploma or equivalent</w:t>
      </w:r>
    </w:p>
    <w:p w14:paraId="636A4C5C" w14:textId="40AD4461" w:rsidR="00907895" w:rsidRDefault="00907895" w:rsidP="00907895">
      <w:pPr>
        <w:spacing w:after="0" w:line="240" w:lineRule="auto"/>
        <w:ind w:left="1008" w:hanging="288"/>
      </w:pPr>
      <w:r w:rsidRPr="00193BC4">
        <w:rPr>
          <w:i/>
        </w:rPr>
        <w:t>Training Requirement:</w:t>
      </w:r>
      <w:r>
        <w:t xml:space="preserve"> </w:t>
      </w:r>
      <w:r>
        <w:rPr>
          <w:i/>
        </w:rPr>
        <w:t>Moderate-term on-the-job training</w:t>
      </w:r>
    </w:p>
    <w:p w14:paraId="3653BEAC" w14:textId="6EA35B38" w:rsidR="00907895" w:rsidRDefault="00907895" w:rsidP="00907895">
      <w:pPr>
        <w:spacing w:after="120" w:line="240" w:lineRule="auto"/>
        <w:ind w:left="1008" w:hanging="288"/>
      </w:pPr>
      <w:r w:rsidRPr="00193BC4">
        <w:rPr>
          <w:i/>
        </w:rPr>
        <w:t>Percentage of Community College Award Holders or Some Postsecondary Coursework:</w:t>
      </w:r>
      <w:r>
        <w:t xml:space="preserve"> 45%</w:t>
      </w:r>
    </w:p>
    <w:p w14:paraId="2F9CFAF7" w14:textId="12745269" w:rsidR="00D70B62" w:rsidRPr="007D738C" w:rsidRDefault="002C34CB" w:rsidP="005E7B15">
      <w:pPr>
        <w:pStyle w:val="ListParagraph"/>
        <w:numPr>
          <w:ilvl w:val="0"/>
          <w:numId w:val="1"/>
        </w:numPr>
        <w:spacing w:after="0" w:line="240" w:lineRule="auto"/>
        <w:ind w:left="432" w:hanging="288"/>
      </w:pPr>
      <w:r w:rsidRPr="002C34CB">
        <w:rPr>
          <w:b/>
        </w:rPr>
        <w:t xml:space="preserve">Computer Numerically Controlled Machine Tool Programmers, Metal and Plastic </w:t>
      </w:r>
      <w:r w:rsidR="00D70B62" w:rsidRPr="00B97C92">
        <w:rPr>
          <w:b/>
        </w:rPr>
        <w:t xml:space="preserve">(SOC </w:t>
      </w:r>
      <w:r w:rsidR="00DD1596">
        <w:rPr>
          <w:b/>
        </w:rPr>
        <w:t>5</w:t>
      </w:r>
      <w:r w:rsidR="00C028AE">
        <w:rPr>
          <w:b/>
        </w:rPr>
        <w:t>1-</w:t>
      </w:r>
      <w:r>
        <w:rPr>
          <w:b/>
        </w:rPr>
        <w:t>4012</w:t>
      </w:r>
      <w:r w:rsidR="00D70B62" w:rsidRPr="00B97C92">
        <w:rPr>
          <w:b/>
        </w:rPr>
        <w:t>)</w:t>
      </w:r>
      <w:r w:rsidR="00D70B62">
        <w:t xml:space="preserve">: </w:t>
      </w:r>
      <w:r w:rsidRPr="002C34CB">
        <w:t>Develop programs to control machining or processing of metal or plastic parts by automatic machine tools, equipment, or systems.</w:t>
      </w:r>
    </w:p>
    <w:p w14:paraId="34549E69" w14:textId="0585EF42" w:rsidR="00D70B62" w:rsidRDefault="00D70B62" w:rsidP="00DD1596">
      <w:pPr>
        <w:spacing w:after="0" w:line="240" w:lineRule="auto"/>
        <w:ind w:left="1008" w:hanging="288"/>
      </w:pPr>
      <w:r w:rsidRPr="00193BC4">
        <w:rPr>
          <w:i/>
        </w:rPr>
        <w:t>Entry-Level Educational Requirement:</w:t>
      </w:r>
      <w:r>
        <w:t xml:space="preserve"> </w:t>
      </w:r>
      <w:r w:rsidR="00907895">
        <w:rPr>
          <w:i/>
        </w:rPr>
        <w:t>Postsecondary non-degree award</w:t>
      </w:r>
    </w:p>
    <w:p w14:paraId="2D4E0354" w14:textId="12585720" w:rsidR="00D70B62" w:rsidRDefault="00D70B62" w:rsidP="00DD1596">
      <w:pPr>
        <w:spacing w:after="0" w:line="240" w:lineRule="auto"/>
        <w:ind w:left="1008" w:hanging="288"/>
      </w:pPr>
      <w:r w:rsidRPr="00193BC4">
        <w:rPr>
          <w:i/>
        </w:rPr>
        <w:t>Training Requirement:</w:t>
      </w:r>
      <w:r>
        <w:t xml:space="preserve"> </w:t>
      </w:r>
      <w:r w:rsidR="00907895">
        <w:rPr>
          <w:i/>
        </w:rPr>
        <w:t>Moderate</w:t>
      </w:r>
      <w:r w:rsidR="003149D8">
        <w:rPr>
          <w:i/>
        </w:rPr>
        <w:t>-term on-the-job training</w:t>
      </w:r>
    </w:p>
    <w:p w14:paraId="24E2778C" w14:textId="30639088" w:rsidR="00D70B62" w:rsidRDefault="00D70B62" w:rsidP="00DD1596">
      <w:pPr>
        <w:spacing w:after="120" w:line="240" w:lineRule="auto"/>
        <w:ind w:left="1008" w:hanging="288"/>
      </w:pPr>
      <w:r w:rsidRPr="00193BC4">
        <w:rPr>
          <w:i/>
        </w:rPr>
        <w:t>Percentage of Community College Award Holders or Some Postsecondary Coursework:</w:t>
      </w:r>
      <w:r w:rsidR="00A841D1">
        <w:t xml:space="preserve"> 45</w:t>
      </w:r>
      <w:r>
        <w:t>%</w:t>
      </w:r>
    </w:p>
    <w:p w14:paraId="0E23CBEF" w14:textId="77777777" w:rsidR="008B21C5" w:rsidRDefault="008B21C5">
      <w:pPr>
        <w:rPr>
          <w:rFonts w:asciiTheme="majorHAnsi" w:eastAsiaTheme="majorEastAsia" w:hAnsiTheme="majorHAnsi" w:cstheme="majorBidi"/>
          <w:b/>
          <w:bCs/>
          <w:color w:val="122926" w:themeColor="accent1" w:themeShade="BF"/>
          <w:sz w:val="28"/>
          <w:szCs w:val="28"/>
        </w:rPr>
      </w:pPr>
      <w:r>
        <w:br w:type="page"/>
      </w:r>
    </w:p>
    <w:p w14:paraId="5DE9EECB" w14:textId="319A7914" w:rsidR="006C313B" w:rsidRDefault="006C313B" w:rsidP="006C313B">
      <w:pPr>
        <w:pStyle w:val="Heading1"/>
      </w:pPr>
      <w:r>
        <w:lastRenderedPageBreak/>
        <w:t>Occupational Demand</w:t>
      </w:r>
    </w:p>
    <w:p w14:paraId="1ADA1F55" w14:textId="022B8451" w:rsidR="002155A4" w:rsidRPr="00552133" w:rsidRDefault="002155A4" w:rsidP="00BF3EAA">
      <w:pPr>
        <w:pStyle w:val="NoSpacing"/>
        <w:spacing w:after="60"/>
        <w:rPr>
          <w:b/>
        </w:rPr>
      </w:pPr>
      <w:r w:rsidRPr="00552133">
        <w:rPr>
          <w:b/>
        </w:rPr>
        <w:t xml:space="preserve">Table 1. </w:t>
      </w:r>
      <w:r>
        <w:rPr>
          <w:b/>
        </w:rPr>
        <w:t xml:space="preserve">Employment Outlook for </w:t>
      </w:r>
      <w:r w:rsidR="005E7B15">
        <w:rPr>
          <w:b/>
        </w:rPr>
        <w:t>Manufacturing</w:t>
      </w:r>
      <w:r w:rsidR="00FA369A">
        <w:rPr>
          <w:b/>
        </w:rPr>
        <w:t xml:space="preserve"> </w:t>
      </w:r>
      <w:r w:rsidR="007C271A">
        <w:rPr>
          <w:b/>
        </w:rPr>
        <w:t>Occupations</w:t>
      </w:r>
      <w:r w:rsidR="009B1BD3" w:rsidRPr="009B1BD3">
        <w:rPr>
          <w:b/>
        </w:rPr>
        <w:t xml:space="preserve"> </w:t>
      </w:r>
      <w:r w:rsidR="00645C3B">
        <w:rPr>
          <w:b/>
        </w:rPr>
        <w:t>in Bay Region</w:t>
      </w:r>
    </w:p>
    <w:tbl>
      <w:tblPr>
        <w:tblW w:w="1044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600"/>
        <w:gridCol w:w="810"/>
        <w:gridCol w:w="810"/>
        <w:gridCol w:w="900"/>
        <w:gridCol w:w="900"/>
        <w:gridCol w:w="810"/>
        <w:gridCol w:w="810"/>
        <w:gridCol w:w="900"/>
        <w:gridCol w:w="900"/>
      </w:tblGrid>
      <w:tr w:rsidR="003704F5" w:rsidRPr="003149D8" w14:paraId="759EC033" w14:textId="5711BF7F" w:rsidTr="008B21C5">
        <w:trPr>
          <w:trHeight w:val="755"/>
        </w:trPr>
        <w:tc>
          <w:tcPr>
            <w:tcW w:w="3600" w:type="dxa"/>
            <w:shd w:val="clear" w:color="auto" w:fill="E1EE7E" w:themeFill="background2"/>
            <w:vAlign w:val="center"/>
          </w:tcPr>
          <w:p w14:paraId="5EA4CF7F" w14:textId="76D9A03F" w:rsidR="003149D8" w:rsidRPr="007F6AB0" w:rsidRDefault="003149D8" w:rsidP="00950AF1">
            <w:pPr>
              <w:spacing w:after="0" w:line="240" w:lineRule="auto"/>
              <w:jc w:val="center"/>
              <w:rPr>
                <w:rFonts w:eastAsia="Times New Roman"/>
                <w:bCs/>
                <w:sz w:val="20"/>
                <w:szCs w:val="20"/>
              </w:rPr>
            </w:pPr>
            <w:r w:rsidRPr="007F6AB0">
              <w:rPr>
                <w:rFonts w:eastAsia="Times New Roman"/>
                <w:bCs/>
                <w:sz w:val="20"/>
                <w:szCs w:val="20"/>
              </w:rPr>
              <w:t>Occupation</w:t>
            </w:r>
          </w:p>
        </w:tc>
        <w:tc>
          <w:tcPr>
            <w:tcW w:w="810" w:type="dxa"/>
            <w:shd w:val="clear" w:color="auto" w:fill="E1EE7E" w:themeFill="background2"/>
            <w:vAlign w:val="center"/>
            <w:hideMark/>
          </w:tcPr>
          <w:p w14:paraId="7B1D24B5" w14:textId="20831728" w:rsidR="003149D8" w:rsidRPr="003149D8" w:rsidRDefault="00907895" w:rsidP="00EE7193">
            <w:pPr>
              <w:spacing w:after="0" w:line="240" w:lineRule="auto"/>
              <w:jc w:val="center"/>
              <w:rPr>
                <w:rFonts w:eastAsia="Times New Roman"/>
                <w:bCs/>
                <w:sz w:val="21"/>
                <w:szCs w:val="21"/>
              </w:rPr>
            </w:pPr>
            <w:r>
              <w:rPr>
                <w:rFonts w:eastAsia="Times New Roman"/>
                <w:bCs/>
                <w:sz w:val="21"/>
                <w:szCs w:val="21"/>
              </w:rPr>
              <w:t>2017</w:t>
            </w:r>
            <w:r w:rsidR="003149D8" w:rsidRPr="003149D8">
              <w:rPr>
                <w:rFonts w:eastAsia="Times New Roman"/>
                <w:bCs/>
                <w:sz w:val="21"/>
                <w:szCs w:val="21"/>
              </w:rPr>
              <w:t xml:space="preserve"> Jobs</w:t>
            </w:r>
          </w:p>
        </w:tc>
        <w:tc>
          <w:tcPr>
            <w:tcW w:w="810" w:type="dxa"/>
            <w:shd w:val="clear" w:color="auto" w:fill="E1EE7E" w:themeFill="background2"/>
            <w:vAlign w:val="center"/>
            <w:hideMark/>
          </w:tcPr>
          <w:p w14:paraId="28162EDD" w14:textId="3346FA2B" w:rsidR="003149D8" w:rsidRPr="003149D8" w:rsidRDefault="00907895" w:rsidP="00EE7193">
            <w:pPr>
              <w:spacing w:after="0" w:line="240" w:lineRule="auto"/>
              <w:jc w:val="center"/>
              <w:rPr>
                <w:rFonts w:eastAsia="Times New Roman"/>
                <w:bCs/>
                <w:sz w:val="21"/>
                <w:szCs w:val="21"/>
              </w:rPr>
            </w:pPr>
            <w:r>
              <w:rPr>
                <w:rFonts w:eastAsia="Times New Roman"/>
                <w:bCs/>
                <w:sz w:val="21"/>
                <w:szCs w:val="21"/>
              </w:rPr>
              <w:t>2022</w:t>
            </w:r>
            <w:r w:rsidR="003149D8" w:rsidRPr="003149D8">
              <w:rPr>
                <w:rFonts w:eastAsia="Times New Roman"/>
                <w:bCs/>
                <w:sz w:val="21"/>
                <w:szCs w:val="21"/>
              </w:rPr>
              <w:t xml:space="preserve"> Jobs</w:t>
            </w:r>
          </w:p>
        </w:tc>
        <w:tc>
          <w:tcPr>
            <w:tcW w:w="900" w:type="dxa"/>
            <w:shd w:val="clear" w:color="auto" w:fill="E1EE7E" w:themeFill="background2"/>
            <w:vAlign w:val="center"/>
            <w:hideMark/>
          </w:tcPr>
          <w:p w14:paraId="7610988B" w14:textId="5B03E019" w:rsidR="003149D8" w:rsidRPr="003149D8" w:rsidRDefault="003149D8" w:rsidP="00EE7193">
            <w:pPr>
              <w:spacing w:after="0" w:line="240" w:lineRule="auto"/>
              <w:jc w:val="center"/>
              <w:rPr>
                <w:rFonts w:eastAsia="Times New Roman"/>
                <w:bCs/>
                <w:sz w:val="21"/>
                <w:szCs w:val="21"/>
              </w:rPr>
            </w:pPr>
            <w:r w:rsidRPr="003149D8">
              <w:rPr>
                <w:rFonts w:eastAsia="Times New Roman"/>
                <w:bCs/>
                <w:sz w:val="21"/>
                <w:szCs w:val="21"/>
              </w:rPr>
              <w:t>5-Yr Change</w:t>
            </w:r>
          </w:p>
        </w:tc>
        <w:tc>
          <w:tcPr>
            <w:tcW w:w="900" w:type="dxa"/>
            <w:shd w:val="clear" w:color="auto" w:fill="E1EE7E" w:themeFill="background2"/>
            <w:vAlign w:val="center"/>
            <w:hideMark/>
          </w:tcPr>
          <w:p w14:paraId="75B8F88A" w14:textId="59DEBFA5" w:rsidR="003149D8" w:rsidRPr="003149D8" w:rsidRDefault="003149D8" w:rsidP="00EE7193">
            <w:pPr>
              <w:spacing w:after="0" w:line="240" w:lineRule="auto"/>
              <w:jc w:val="center"/>
              <w:rPr>
                <w:rFonts w:eastAsia="Times New Roman"/>
                <w:bCs/>
                <w:sz w:val="21"/>
                <w:szCs w:val="21"/>
              </w:rPr>
            </w:pPr>
            <w:r w:rsidRPr="003149D8">
              <w:rPr>
                <w:rFonts w:eastAsia="Times New Roman"/>
                <w:bCs/>
                <w:sz w:val="21"/>
                <w:szCs w:val="21"/>
              </w:rPr>
              <w:t>5-Yr % Change</w:t>
            </w:r>
          </w:p>
        </w:tc>
        <w:tc>
          <w:tcPr>
            <w:tcW w:w="810" w:type="dxa"/>
            <w:tcBorders>
              <w:bottom w:val="single" w:sz="4" w:space="0" w:color="A6A6A6" w:themeColor="background1" w:themeShade="A6"/>
            </w:tcBorders>
            <w:shd w:val="clear" w:color="auto" w:fill="E1EE7E" w:themeFill="background2"/>
            <w:vAlign w:val="center"/>
            <w:hideMark/>
          </w:tcPr>
          <w:p w14:paraId="5423C3A3" w14:textId="1C2A790A" w:rsidR="003149D8" w:rsidRPr="003149D8" w:rsidRDefault="003149D8" w:rsidP="00EE7193">
            <w:pPr>
              <w:spacing w:after="0" w:line="240" w:lineRule="auto"/>
              <w:jc w:val="center"/>
              <w:rPr>
                <w:rFonts w:eastAsia="Times New Roman"/>
                <w:bCs/>
                <w:sz w:val="21"/>
                <w:szCs w:val="21"/>
              </w:rPr>
            </w:pPr>
            <w:r>
              <w:rPr>
                <w:rFonts w:eastAsia="Times New Roman"/>
                <w:bCs/>
                <w:sz w:val="21"/>
                <w:szCs w:val="21"/>
              </w:rPr>
              <w:t>5-year Open</w:t>
            </w:r>
            <w:r w:rsidR="003704F5">
              <w:rPr>
                <w:rFonts w:eastAsia="Times New Roman"/>
                <w:bCs/>
                <w:sz w:val="21"/>
                <w:szCs w:val="21"/>
              </w:rPr>
              <w:t>-</w:t>
            </w:r>
            <w:r w:rsidRPr="003149D8">
              <w:rPr>
                <w:rFonts w:eastAsia="Times New Roman"/>
                <w:bCs/>
                <w:sz w:val="21"/>
                <w:szCs w:val="21"/>
              </w:rPr>
              <w:t>ings</w:t>
            </w:r>
          </w:p>
        </w:tc>
        <w:tc>
          <w:tcPr>
            <w:tcW w:w="810" w:type="dxa"/>
            <w:tcBorders>
              <w:bottom w:val="single" w:sz="4" w:space="0" w:color="A6A6A6" w:themeColor="background1" w:themeShade="A6"/>
            </w:tcBorders>
            <w:shd w:val="clear" w:color="auto" w:fill="E1EE7E" w:themeFill="background2"/>
            <w:vAlign w:val="center"/>
            <w:hideMark/>
          </w:tcPr>
          <w:p w14:paraId="7B1527A4" w14:textId="6B76BD83" w:rsidR="003149D8" w:rsidRPr="003149D8" w:rsidRDefault="003149D8" w:rsidP="00EE7193">
            <w:pPr>
              <w:spacing w:after="0" w:line="240" w:lineRule="auto"/>
              <w:jc w:val="center"/>
              <w:rPr>
                <w:rFonts w:eastAsia="Times New Roman"/>
                <w:bCs/>
                <w:sz w:val="21"/>
                <w:szCs w:val="21"/>
              </w:rPr>
            </w:pPr>
            <w:r>
              <w:rPr>
                <w:rFonts w:eastAsia="Times New Roman"/>
                <w:bCs/>
                <w:sz w:val="21"/>
                <w:szCs w:val="21"/>
              </w:rPr>
              <w:t>Annual Open</w:t>
            </w:r>
            <w:r w:rsidR="003704F5">
              <w:rPr>
                <w:rFonts w:eastAsia="Times New Roman"/>
                <w:bCs/>
                <w:sz w:val="21"/>
                <w:szCs w:val="21"/>
              </w:rPr>
              <w:t>-</w:t>
            </w:r>
            <w:r w:rsidRPr="003149D8">
              <w:rPr>
                <w:rFonts w:eastAsia="Times New Roman"/>
                <w:bCs/>
                <w:sz w:val="21"/>
                <w:szCs w:val="21"/>
              </w:rPr>
              <w:t>ings</w:t>
            </w:r>
          </w:p>
        </w:tc>
        <w:tc>
          <w:tcPr>
            <w:tcW w:w="900" w:type="dxa"/>
            <w:tcBorders>
              <w:bottom w:val="single" w:sz="4" w:space="0" w:color="A6A6A6" w:themeColor="background1" w:themeShade="A6"/>
            </w:tcBorders>
            <w:shd w:val="clear" w:color="auto" w:fill="E1EE7E" w:themeFill="background2"/>
            <w:vAlign w:val="center"/>
          </w:tcPr>
          <w:p w14:paraId="5909B761" w14:textId="6D9A0B27" w:rsidR="003149D8" w:rsidRPr="003149D8" w:rsidRDefault="003149D8" w:rsidP="00EE7193">
            <w:pPr>
              <w:spacing w:after="0" w:line="240" w:lineRule="auto"/>
              <w:jc w:val="center"/>
              <w:rPr>
                <w:rFonts w:eastAsia="Times New Roman"/>
                <w:bCs/>
                <w:sz w:val="21"/>
                <w:szCs w:val="21"/>
              </w:rPr>
            </w:pPr>
            <w:r w:rsidRPr="003149D8">
              <w:rPr>
                <w:rFonts w:eastAsia="Times New Roman"/>
                <w:bCs/>
                <w:sz w:val="21"/>
                <w:szCs w:val="21"/>
              </w:rPr>
              <w:t>10% Hrly Wage</w:t>
            </w:r>
          </w:p>
        </w:tc>
        <w:tc>
          <w:tcPr>
            <w:tcW w:w="900" w:type="dxa"/>
            <w:tcBorders>
              <w:bottom w:val="single" w:sz="4" w:space="0" w:color="A6A6A6" w:themeColor="background1" w:themeShade="A6"/>
            </w:tcBorders>
            <w:shd w:val="clear" w:color="auto" w:fill="E1EE7E" w:themeFill="background2"/>
            <w:vAlign w:val="center"/>
          </w:tcPr>
          <w:p w14:paraId="5EEC6066" w14:textId="3754E905" w:rsidR="003149D8" w:rsidRPr="003149D8" w:rsidRDefault="003149D8" w:rsidP="00EE7193">
            <w:pPr>
              <w:spacing w:after="0" w:line="240" w:lineRule="auto"/>
              <w:jc w:val="center"/>
              <w:rPr>
                <w:rFonts w:eastAsia="Times New Roman"/>
                <w:bCs/>
                <w:sz w:val="21"/>
                <w:szCs w:val="21"/>
              </w:rPr>
            </w:pPr>
            <w:r w:rsidRPr="003149D8">
              <w:rPr>
                <w:rFonts w:eastAsia="Times New Roman"/>
                <w:bCs/>
                <w:sz w:val="21"/>
                <w:szCs w:val="21"/>
              </w:rPr>
              <w:t>Median Hrly Wage</w:t>
            </w:r>
          </w:p>
        </w:tc>
      </w:tr>
      <w:tr w:rsidR="00907895" w:rsidRPr="0055323B" w14:paraId="272F1C55" w14:textId="77777777" w:rsidTr="008B21C5">
        <w:trPr>
          <w:trHeight w:val="300"/>
        </w:trPr>
        <w:tc>
          <w:tcPr>
            <w:tcW w:w="3600" w:type="dxa"/>
            <w:vAlign w:val="center"/>
          </w:tcPr>
          <w:p w14:paraId="47527C27" w14:textId="5494E780" w:rsidR="00907895" w:rsidRPr="00907895" w:rsidRDefault="00907895" w:rsidP="00907895">
            <w:pPr>
              <w:spacing w:after="0" w:line="240" w:lineRule="auto"/>
              <w:rPr>
                <w:rFonts w:asciiTheme="minorHAnsi" w:hAnsiTheme="minorHAnsi"/>
                <w:sz w:val="21"/>
                <w:szCs w:val="21"/>
              </w:rPr>
            </w:pPr>
            <w:r w:rsidRPr="00907895">
              <w:rPr>
                <w:sz w:val="21"/>
                <w:szCs w:val="21"/>
              </w:rPr>
              <w:t>Industrial Engineering Technicians</w:t>
            </w:r>
          </w:p>
        </w:tc>
        <w:tc>
          <w:tcPr>
            <w:tcW w:w="810" w:type="dxa"/>
            <w:shd w:val="clear" w:color="auto" w:fill="auto"/>
            <w:noWrap/>
            <w:vAlign w:val="center"/>
          </w:tcPr>
          <w:p w14:paraId="6A770A29" w14:textId="671F0540" w:rsidR="00907895" w:rsidRPr="00907895" w:rsidRDefault="00907895" w:rsidP="00907895">
            <w:pPr>
              <w:spacing w:after="0" w:line="240" w:lineRule="auto"/>
              <w:jc w:val="center"/>
              <w:rPr>
                <w:rFonts w:asciiTheme="minorHAnsi" w:eastAsia="Times New Roman" w:hAnsiTheme="minorHAnsi" w:cs="Arial"/>
                <w:color w:val="auto"/>
                <w:sz w:val="21"/>
                <w:szCs w:val="21"/>
              </w:rPr>
            </w:pPr>
            <w:r w:rsidRPr="00907895">
              <w:rPr>
                <w:sz w:val="21"/>
                <w:szCs w:val="21"/>
              </w:rPr>
              <w:t>1,343</w:t>
            </w:r>
          </w:p>
        </w:tc>
        <w:tc>
          <w:tcPr>
            <w:tcW w:w="810" w:type="dxa"/>
            <w:shd w:val="clear" w:color="auto" w:fill="auto"/>
            <w:noWrap/>
            <w:vAlign w:val="center"/>
          </w:tcPr>
          <w:p w14:paraId="73CDA693" w14:textId="62AF9F81" w:rsidR="00907895" w:rsidRPr="00907895" w:rsidRDefault="00907895" w:rsidP="00907895">
            <w:pPr>
              <w:spacing w:after="0" w:line="240" w:lineRule="auto"/>
              <w:jc w:val="center"/>
              <w:rPr>
                <w:rFonts w:asciiTheme="minorHAnsi" w:eastAsia="Times New Roman" w:hAnsiTheme="minorHAnsi" w:cs="Arial"/>
                <w:color w:val="auto"/>
                <w:sz w:val="21"/>
                <w:szCs w:val="21"/>
              </w:rPr>
            </w:pPr>
            <w:r w:rsidRPr="00907895">
              <w:rPr>
                <w:sz w:val="21"/>
                <w:szCs w:val="21"/>
              </w:rPr>
              <w:t>1,427</w:t>
            </w:r>
          </w:p>
        </w:tc>
        <w:tc>
          <w:tcPr>
            <w:tcW w:w="900" w:type="dxa"/>
            <w:shd w:val="clear" w:color="auto" w:fill="auto"/>
            <w:noWrap/>
            <w:vAlign w:val="center"/>
          </w:tcPr>
          <w:p w14:paraId="337C53E2" w14:textId="059C6DE8" w:rsidR="00907895" w:rsidRPr="00907895" w:rsidRDefault="00907895" w:rsidP="00907895">
            <w:pPr>
              <w:spacing w:after="0" w:line="240" w:lineRule="auto"/>
              <w:jc w:val="center"/>
              <w:rPr>
                <w:rFonts w:asciiTheme="minorHAnsi" w:eastAsia="Times New Roman" w:hAnsiTheme="minorHAnsi" w:cs="Arial"/>
                <w:color w:val="auto"/>
                <w:sz w:val="21"/>
                <w:szCs w:val="21"/>
              </w:rPr>
            </w:pPr>
            <w:r w:rsidRPr="00907895">
              <w:rPr>
                <w:sz w:val="21"/>
                <w:szCs w:val="21"/>
              </w:rPr>
              <w:t xml:space="preserve">84 </w:t>
            </w:r>
          </w:p>
        </w:tc>
        <w:tc>
          <w:tcPr>
            <w:tcW w:w="900" w:type="dxa"/>
            <w:shd w:val="clear" w:color="auto" w:fill="auto"/>
            <w:noWrap/>
            <w:vAlign w:val="center"/>
          </w:tcPr>
          <w:p w14:paraId="43AACFF4" w14:textId="3E2EB638" w:rsidR="00907895" w:rsidRPr="00907895" w:rsidRDefault="00907895" w:rsidP="00907895">
            <w:pPr>
              <w:spacing w:after="0" w:line="240" w:lineRule="auto"/>
              <w:jc w:val="center"/>
              <w:rPr>
                <w:rFonts w:asciiTheme="minorHAnsi" w:eastAsia="Times New Roman" w:hAnsiTheme="minorHAnsi" w:cs="Arial"/>
                <w:color w:val="auto"/>
                <w:sz w:val="21"/>
                <w:szCs w:val="21"/>
              </w:rPr>
            </w:pPr>
            <w:r w:rsidRPr="00907895">
              <w:rPr>
                <w:sz w:val="21"/>
                <w:szCs w:val="21"/>
              </w:rPr>
              <w:t>6%</w:t>
            </w:r>
          </w:p>
        </w:tc>
        <w:tc>
          <w:tcPr>
            <w:tcW w:w="810" w:type="dxa"/>
            <w:shd w:val="clear" w:color="auto" w:fill="auto"/>
            <w:noWrap/>
            <w:vAlign w:val="center"/>
          </w:tcPr>
          <w:p w14:paraId="0AF8AF17" w14:textId="305B1C25" w:rsidR="00907895" w:rsidRPr="00907895" w:rsidRDefault="00907895" w:rsidP="00907895">
            <w:pPr>
              <w:spacing w:after="0" w:line="240" w:lineRule="auto"/>
              <w:jc w:val="center"/>
              <w:rPr>
                <w:rFonts w:asciiTheme="minorHAnsi" w:eastAsia="Times New Roman" w:hAnsiTheme="minorHAnsi" w:cs="Arial"/>
                <w:color w:val="auto"/>
                <w:sz w:val="21"/>
                <w:szCs w:val="21"/>
              </w:rPr>
            </w:pPr>
            <w:r w:rsidRPr="00907895">
              <w:rPr>
                <w:sz w:val="21"/>
                <w:szCs w:val="21"/>
              </w:rPr>
              <w:t>677</w:t>
            </w:r>
          </w:p>
        </w:tc>
        <w:tc>
          <w:tcPr>
            <w:tcW w:w="810" w:type="dxa"/>
            <w:shd w:val="clear" w:color="auto" w:fill="auto"/>
            <w:noWrap/>
            <w:vAlign w:val="center"/>
          </w:tcPr>
          <w:p w14:paraId="0161CAF8" w14:textId="4B8EC21A" w:rsidR="00907895" w:rsidRPr="00907895" w:rsidRDefault="00907895" w:rsidP="00907895">
            <w:pPr>
              <w:spacing w:after="0" w:line="240" w:lineRule="auto"/>
              <w:jc w:val="center"/>
              <w:rPr>
                <w:rFonts w:asciiTheme="minorHAnsi" w:eastAsia="Times New Roman" w:hAnsiTheme="minorHAnsi" w:cs="Arial"/>
                <w:color w:val="auto"/>
                <w:sz w:val="21"/>
                <w:szCs w:val="21"/>
              </w:rPr>
            </w:pPr>
            <w:r w:rsidRPr="00907895">
              <w:rPr>
                <w:sz w:val="21"/>
                <w:szCs w:val="21"/>
              </w:rPr>
              <w:t>135</w:t>
            </w:r>
          </w:p>
        </w:tc>
        <w:tc>
          <w:tcPr>
            <w:tcW w:w="900" w:type="dxa"/>
            <w:vAlign w:val="center"/>
          </w:tcPr>
          <w:p w14:paraId="1FB435C2" w14:textId="65279C8C" w:rsidR="00907895" w:rsidRPr="00907895" w:rsidRDefault="00907895" w:rsidP="00907895">
            <w:pPr>
              <w:spacing w:after="0" w:line="240" w:lineRule="auto"/>
              <w:jc w:val="center"/>
              <w:rPr>
                <w:rFonts w:asciiTheme="minorHAnsi" w:eastAsia="Times New Roman" w:hAnsiTheme="minorHAnsi" w:cs="Arial"/>
                <w:color w:val="auto"/>
                <w:sz w:val="21"/>
                <w:szCs w:val="21"/>
              </w:rPr>
            </w:pPr>
            <w:r w:rsidRPr="00907895">
              <w:rPr>
                <w:sz w:val="21"/>
                <w:szCs w:val="21"/>
              </w:rPr>
              <w:t xml:space="preserve">$19.56 </w:t>
            </w:r>
          </w:p>
        </w:tc>
        <w:tc>
          <w:tcPr>
            <w:tcW w:w="900" w:type="dxa"/>
            <w:vAlign w:val="center"/>
          </w:tcPr>
          <w:p w14:paraId="5F7F06A7" w14:textId="0F1FEBCD" w:rsidR="00907895" w:rsidRPr="00907895" w:rsidRDefault="00907895" w:rsidP="00907895">
            <w:pPr>
              <w:spacing w:after="0" w:line="240" w:lineRule="auto"/>
              <w:jc w:val="center"/>
              <w:rPr>
                <w:rFonts w:asciiTheme="minorHAnsi" w:eastAsia="Times New Roman" w:hAnsiTheme="minorHAnsi" w:cs="Arial"/>
                <w:color w:val="auto"/>
                <w:sz w:val="21"/>
                <w:szCs w:val="21"/>
              </w:rPr>
            </w:pPr>
            <w:r w:rsidRPr="00907895">
              <w:rPr>
                <w:sz w:val="21"/>
                <w:szCs w:val="21"/>
              </w:rPr>
              <w:t xml:space="preserve">$30.70 </w:t>
            </w:r>
          </w:p>
        </w:tc>
      </w:tr>
      <w:tr w:rsidR="00907895" w:rsidRPr="0055323B" w14:paraId="7F32D4A1" w14:textId="77777777" w:rsidTr="008B21C5">
        <w:trPr>
          <w:trHeight w:val="300"/>
        </w:trPr>
        <w:tc>
          <w:tcPr>
            <w:tcW w:w="3600" w:type="dxa"/>
            <w:vAlign w:val="center"/>
          </w:tcPr>
          <w:p w14:paraId="5D38B1B1" w14:textId="072C32F5" w:rsidR="00907895" w:rsidRPr="00907895" w:rsidRDefault="00907895" w:rsidP="00907895">
            <w:pPr>
              <w:spacing w:after="0" w:line="240" w:lineRule="auto"/>
              <w:rPr>
                <w:rFonts w:asciiTheme="minorHAnsi" w:hAnsiTheme="minorHAnsi"/>
                <w:sz w:val="21"/>
                <w:szCs w:val="21"/>
              </w:rPr>
            </w:pPr>
            <w:r w:rsidRPr="00907895">
              <w:rPr>
                <w:sz w:val="21"/>
                <w:szCs w:val="21"/>
              </w:rPr>
              <w:t>Computer-Controlled M</w:t>
            </w:r>
            <w:r>
              <w:rPr>
                <w:sz w:val="21"/>
                <w:szCs w:val="21"/>
              </w:rPr>
              <w:t>achine Tool Operators, Metal &amp;</w:t>
            </w:r>
            <w:r w:rsidRPr="00907895">
              <w:rPr>
                <w:sz w:val="21"/>
                <w:szCs w:val="21"/>
              </w:rPr>
              <w:t xml:space="preserve"> Plastic</w:t>
            </w:r>
          </w:p>
        </w:tc>
        <w:tc>
          <w:tcPr>
            <w:tcW w:w="810" w:type="dxa"/>
            <w:shd w:val="clear" w:color="auto" w:fill="auto"/>
            <w:noWrap/>
            <w:vAlign w:val="center"/>
          </w:tcPr>
          <w:p w14:paraId="6305C9D6" w14:textId="63EC8D8D" w:rsidR="00907895" w:rsidRPr="00907895" w:rsidRDefault="00907895" w:rsidP="00907895">
            <w:pPr>
              <w:spacing w:after="0" w:line="240" w:lineRule="auto"/>
              <w:jc w:val="center"/>
              <w:rPr>
                <w:rFonts w:asciiTheme="minorHAnsi" w:hAnsiTheme="minorHAnsi"/>
                <w:sz w:val="21"/>
                <w:szCs w:val="21"/>
              </w:rPr>
            </w:pPr>
            <w:r w:rsidRPr="00907895">
              <w:rPr>
                <w:sz w:val="21"/>
                <w:szCs w:val="21"/>
              </w:rPr>
              <w:t>1,824</w:t>
            </w:r>
          </w:p>
        </w:tc>
        <w:tc>
          <w:tcPr>
            <w:tcW w:w="810" w:type="dxa"/>
            <w:shd w:val="clear" w:color="auto" w:fill="auto"/>
            <w:noWrap/>
            <w:vAlign w:val="center"/>
          </w:tcPr>
          <w:p w14:paraId="701CFE37" w14:textId="51542F41" w:rsidR="00907895" w:rsidRPr="00907895" w:rsidRDefault="00907895" w:rsidP="00907895">
            <w:pPr>
              <w:spacing w:after="0" w:line="240" w:lineRule="auto"/>
              <w:jc w:val="center"/>
              <w:rPr>
                <w:rFonts w:asciiTheme="minorHAnsi" w:hAnsiTheme="minorHAnsi"/>
                <w:sz w:val="21"/>
                <w:szCs w:val="21"/>
              </w:rPr>
            </w:pPr>
            <w:r w:rsidRPr="00907895">
              <w:rPr>
                <w:sz w:val="21"/>
                <w:szCs w:val="21"/>
              </w:rPr>
              <w:t>2,077</w:t>
            </w:r>
          </w:p>
        </w:tc>
        <w:tc>
          <w:tcPr>
            <w:tcW w:w="900" w:type="dxa"/>
            <w:shd w:val="clear" w:color="auto" w:fill="auto"/>
            <w:noWrap/>
            <w:vAlign w:val="center"/>
          </w:tcPr>
          <w:p w14:paraId="23517E44" w14:textId="60F8E542" w:rsidR="00907895" w:rsidRPr="00907895" w:rsidRDefault="00907895" w:rsidP="00907895">
            <w:pPr>
              <w:spacing w:after="0" w:line="240" w:lineRule="auto"/>
              <w:jc w:val="center"/>
              <w:rPr>
                <w:rFonts w:asciiTheme="minorHAnsi" w:hAnsiTheme="minorHAnsi"/>
                <w:sz w:val="21"/>
                <w:szCs w:val="21"/>
              </w:rPr>
            </w:pPr>
            <w:r w:rsidRPr="00907895">
              <w:rPr>
                <w:sz w:val="21"/>
                <w:szCs w:val="21"/>
              </w:rPr>
              <w:t xml:space="preserve">253 </w:t>
            </w:r>
          </w:p>
        </w:tc>
        <w:tc>
          <w:tcPr>
            <w:tcW w:w="900" w:type="dxa"/>
            <w:shd w:val="clear" w:color="auto" w:fill="auto"/>
            <w:noWrap/>
            <w:vAlign w:val="center"/>
          </w:tcPr>
          <w:p w14:paraId="0865BAF7" w14:textId="135849D3" w:rsidR="00907895" w:rsidRPr="00907895" w:rsidRDefault="00907895" w:rsidP="00907895">
            <w:pPr>
              <w:spacing w:after="0" w:line="240" w:lineRule="auto"/>
              <w:jc w:val="center"/>
              <w:rPr>
                <w:rFonts w:asciiTheme="minorHAnsi" w:hAnsiTheme="minorHAnsi"/>
                <w:sz w:val="21"/>
                <w:szCs w:val="21"/>
              </w:rPr>
            </w:pPr>
            <w:r w:rsidRPr="00907895">
              <w:rPr>
                <w:sz w:val="21"/>
                <w:szCs w:val="21"/>
              </w:rPr>
              <w:t>14%</w:t>
            </w:r>
          </w:p>
        </w:tc>
        <w:tc>
          <w:tcPr>
            <w:tcW w:w="810" w:type="dxa"/>
            <w:shd w:val="clear" w:color="auto" w:fill="auto"/>
            <w:noWrap/>
            <w:vAlign w:val="center"/>
          </w:tcPr>
          <w:p w14:paraId="41C25B6A" w14:textId="62E1666B" w:rsidR="00907895" w:rsidRPr="00907895" w:rsidRDefault="00907895" w:rsidP="00907895">
            <w:pPr>
              <w:spacing w:after="0" w:line="240" w:lineRule="auto"/>
              <w:jc w:val="center"/>
              <w:rPr>
                <w:rFonts w:asciiTheme="minorHAnsi" w:hAnsiTheme="minorHAnsi"/>
                <w:sz w:val="21"/>
                <w:szCs w:val="21"/>
              </w:rPr>
            </w:pPr>
            <w:r w:rsidRPr="00907895">
              <w:rPr>
                <w:sz w:val="21"/>
                <w:szCs w:val="21"/>
              </w:rPr>
              <w:t>1,218</w:t>
            </w:r>
          </w:p>
        </w:tc>
        <w:tc>
          <w:tcPr>
            <w:tcW w:w="810" w:type="dxa"/>
            <w:shd w:val="clear" w:color="auto" w:fill="auto"/>
            <w:noWrap/>
            <w:vAlign w:val="center"/>
          </w:tcPr>
          <w:p w14:paraId="5839C880" w14:textId="65F76B14" w:rsidR="00907895" w:rsidRPr="00907895" w:rsidRDefault="00907895" w:rsidP="00907895">
            <w:pPr>
              <w:spacing w:after="0" w:line="240" w:lineRule="auto"/>
              <w:jc w:val="center"/>
              <w:rPr>
                <w:rFonts w:asciiTheme="minorHAnsi" w:hAnsiTheme="minorHAnsi"/>
                <w:sz w:val="21"/>
                <w:szCs w:val="21"/>
              </w:rPr>
            </w:pPr>
            <w:r w:rsidRPr="00907895">
              <w:rPr>
                <w:sz w:val="21"/>
                <w:szCs w:val="21"/>
              </w:rPr>
              <w:t>244</w:t>
            </w:r>
          </w:p>
        </w:tc>
        <w:tc>
          <w:tcPr>
            <w:tcW w:w="900" w:type="dxa"/>
            <w:vAlign w:val="center"/>
          </w:tcPr>
          <w:p w14:paraId="3BCDABEB" w14:textId="5919AC2B" w:rsidR="00907895" w:rsidRPr="00907895" w:rsidRDefault="00907895" w:rsidP="00907895">
            <w:pPr>
              <w:spacing w:after="0" w:line="240" w:lineRule="auto"/>
              <w:jc w:val="center"/>
              <w:rPr>
                <w:rFonts w:asciiTheme="minorHAnsi" w:hAnsiTheme="minorHAnsi"/>
                <w:sz w:val="21"/>
                <w:szCs w:val="21"/>
              </w:rPr>
            </w:pPr>
            <w:r w:rsidRPr="00907895">
              <w:rPr>
                <w:sz w:val="21"/>
                <w:szCs w:val="21"/>
              </w:rPr>
              <w:t xml:space="preserve">$11.72 </w:t>
            </w:r>
          </w:p>
        </w:tc>
        <w:tc>
          <w:tcPr>
            <w:tcW w:w="900" w:type="dxa"/>
            <w:vAlign w:val="center"/>
          </w:tcPr>
          <w:p w14:paraId="5C4932E8" w14:textId="0CDC7ABB" w:rsidR="00907895" w:rsidRPr="00907895" w:rsidRDefault="00907895" w:rsidP="00907895">
            <w:pPr>
              <w:spacing w:after="0" w:line="240" w:lineRule="auto"/>
              <w:jc w:val="center"/>
              <w:rPr>
                <w:rFonts w:asciiTheme="minorHAnsi" w:hAnsiTheme="minorHAnsi"/>
                <w:sz w:val="21"/>
                <w:szCs w:val="21"/>
              </w:rPr>
            </w:pPr>
            <w:r w:rsidRPr="00907895">
              <w:rPr>
                <w:sz w:val="21"/>
                <w:szCs w:val="21"/>
              </w:rPr>
              <w:t xml:space="preserve">$19.20 </w:t>
            </w:r>
          </w:p>
        </w:tc>
      </w:tr>
      <w:tr w:rsidR="00907895" w:rsidRPr="0055323B" w14:paraId="0861834B" w14:textId="77777777" w:rsidTr="008B21C5">
        <w:trPr>
          <w:trHeight w:val="300"/>
        </w:trPr>
        <w:tc>
          <w:tcPr>
            <w:tcW w:w="3600" w:type="dxa"/>
            <w:vAlign w:val="center"/>
          </w:tcPr>
          <w:p w14:paraId="40DCF3A0" w14:textId="716EBE92" w:rsidR="00907895" w:rsidRPr="00907895" w:rsidRDefault="00907895" w:rsidP="00907895">
            <w:pPr>
              <w:spacing w:after="0" w:line="240" w:lineRule="auto"/>
              <w:rPr>
                <w:sz w:val="21"/>
                <w:szCs w:val="21"/>
              </w:rPr>
            </w:pPr>
            <w:r w:rsidRPr="008B21C5">
              <w:rPr>
                <w:sz w:val="20"/>
                <w:szCs w:val="21"/>
              </w:rPr>
              <w:t>Computer Numerically Controlled Machine Tool Programmers, Metal &amp; Plastic</w:t>
            </w:r>
          </w:p>
        </w:tc>
        <w:tc>
          <w:tcPr>
            <w:tcW w:w="810" w:type="dxa"/>
            <w:shd w:val="clear" w:color="auto" w:fill="auto"/>
            <w:noWrap/>
            <w:vAlign w:val="center"/>
          </w:tcPr>
          <w:p w14:paraId="777B0A41" w14:textId="69AE0B43" w:rsidR="00907895" w:rsidRPr="00907895" w:rsidRDefault="00907895" w:rsidP="00907895">
            <w:pPr>
              <w:spacing w:after="0" w:line="240" w:lineRule="auto"/>
              <w:jc w:val="center"/>
              <w:rPr>
                <w:rFonts w:asciiTheme="minorHAnsi" w:hAnsiTheme="minorHAnsi"/>
                <w:sz w:val="21"/>
                <w:szCs w:val="21"/>
              </w:rPr>
            </w:pPr>
            <w:r w:rsidRPr="00907895">
              <w:rPr>
                <w:sz w:val="21"/>
                <w:szCs w:val="21"/>
              </w:rPr>
              <w:t>611</w:t>
            </w:r>
          </w:p>
        </w:tc>
        <w:tc>
          <w:tcPr>
            <w:tcW w:w="810" w:type="dxa"/>
            <w:shd w:val="clear" w:color="auto" w:fill="auto"/>
            <w:noWrap/>
            <w:vAlign w:val="center"/>
          </w:tcPr>
          <w:p w14:paraId="46455B3F" w14:textId="54F2FE01" w:rsidR="00907895" w:rsidRPr="00907895" w:rsidRDefault="00907895" w:rsidP="00907895">
            <w:pPr>
              <w:spacing w:after="0" w:line="240" w:lineRule="auto"/>
              <w:jc w:val="center"/>
              <w:rPr>
                <w:rFonts w:asciiTheme="minorHAnsi" w:hAnsiTheme="minorHAnsi"/>
                <w:sz w:val="21"/>
                <w:szCs w:val="21"/>
              </w:rPr>
            </w:pPr>
            <w:r w:rsidRPr="00907895">
              <w:rPr>
                <w:sz w:val="21"/>
                <w:szCs w:val="21"/>
              </w:rPr>
              <w:t>673</w:t>
            </w:r>
          </w:p>
        </w:tc>
        <w:tc>
          <w:tcPr>
            <w:tcW w:w="900" w:type="dxa"/>
            <w:shd w:val="clear" w:color="auto" w:fill="auto"/>
            <w:noWrap/>
            <w:vAlign w:val="center"/>
          </w:tcPr>
          <w:p w14:paraId="6DCA4EA2" w14:textId="09074A8D" w:rsidR="00907895" w:rsidRPr="00907895" w:rsidRDefault="00907895" w:rsidP="00907895">
            <w:pPr>
              <w:spacing w:after="0" w:line="240" w:lineRule="auto"/>
              <w:jc w:val="center"/>
              <w:rPr>
                <w:rFonts w:asciiTheme="minorHAnsi" w:hAnsiTheme="minorHAnsi"/>
                <w:sz w:val="21"/>
                <w:szCs w:val="21"/>
              </w:rPr>
            </w:pPr>
            <w:r w:rsidRPr="00907895">
              <w:rPr>
                <w:sz w:val="21"/>
                <w:szCs w:val="21"/>
              </w:rPr>
              <w:t xml:space="preserve">62 </w:t>
            </w:r>
          </w:p>
        </w:tc>
        <w:tc>
          <w:tcPr>
            <w:tcW w:w="900" w:type="dxa"/>
            <w:shd w:val="clear" w:color="auto" w:fill="auto"/>
            <w:noWrap/>
            <w:vAlign w:val="center"/>
          </w:tcPr>
          <w:p w14:paraId="05379963" w14:textId="77C3C30F" w:rsidR="00907895" w:rsidRPr="00907895" w:rsidRDefault="00907895" w:rsidP="00907895">
            <w:pPr>
              <w:spacing w:after="0" w:line="240" w:lineRule="auto"/>
              <w:jc w:val="center"/>
              <w:rPr>
                <w:rFonts w:asciiTheme="minorHAnsi" w:hAnsiTheme="minorHAnsi"/>
                <w:sz w:val="21"/>
                <w:szCs w:val="21"/>
              </w:rPr>
            </w:pPr>
            <w:r w:rsidRPr="00907895">
              <w:rPr>
                <w:sz w:val="21"/>
                <w:szCs w:val="21"/>
              </w:rPr>
              <w:t>10%</w:t>
            </w:r>
          </w:p>
        </w:tc>
        <w:tc>
          <w:tcPr>
            <w:tcW w:w="810" w:type="dxa"/>
            <w:shd w:val="clear" w:color="auto" w:fill="auto"/>
            <w:noWrap/>
            <w:vAlign w:val="center"/>
          </w:tcPr>
          <w:p w14:paraId="41041A3F" w14:textId="2C1F0D5D" w:rsidR="00907895" w:rsidRPr="00907895" w:rsidRDefault="00907895" w:rsidP="00907895">
            <w:pPr>
              <w:spacing w:after="0" w:line="240" w:lineRule="auto"/>
              <w:jc w:val="center"/>
              <w:rPr>
                <w:rFonts w:asciiTheme="minorHAnsi" w:hAnsiTheme="minorHAnsi"/>
                <w:sz w:val="21"/>
                <w:szCs w:val="21"/>
              </w:rPr>
            </w:pPr>
            <w:r w:rsidRPr="00907895">
              <w:rPr>
                <w:sz w:val="21"/>
                <w:szCs w:val="21"/>
              </w:rPr>
              <w:t>376</w:t>
            </w:r>
          </w:p>
        </w:tc>
        <w:tc>
          <w:tcPr>
            <w:tcW w:w="810" w:type="dxa"/>
            <w:shd w:val="clear" w:color="auto" w:fill="auto"/>
            <w:noWrap/>
            <w:vAlign w:val="center"/>
          </w:tcPr>
          <w:p w14:paraId="556FADF7" w14:textId="3E506674" w:rsidR="00907895" w:rsidRPr="00907895" w:rsidRDefault="00907895" w:rsidP="00907895">
            <w:pPr>
              <w:spacing w:after="0" w:line="240" w:lineRule="auto"/>
              <w:jc w:val="center"/>
              <w:rPr>
                <w:rFonts w:asciiTheme="minorHAnsi" w:hAnsiTheme="minorHAnsi"/>
                <w:sz w:val="21"/>
                <w:szCs w:val="21"/>
              </w:rPr>
            </w:pPr>
            <w:r w:rsidRPr="00907895">
              <w:rPr>
                <w:sz w:val="21"/>
                <w:szCs w:val="21"/>
              </w:rPr>
              <w:t>75</w:t>
            </w:r>
          </w:p>
        </w:tc>
        <w:tc>
          <w:tcPr>
            <w:tcW w:w="900" w:type="dxa"/>
            <w:vAlign w:val="center"/>
          </w:tcPr>
          <w:p w14:paraId="3871B6B8" w14:textId="2D77366D" w:rsidR="00907895" w:rsidRPr="00907895" w:rsidRDefault="00907895" w:rsidP="00907895">
            <w:pPr>
              <w:spacing w:after="0" w:line="240" w:lineRule="auto"/>
              <w:jc w:val="center"/>
              <w:rPr>
                <w:rFonts w:asciiTheme="minorHAnsi" w:hAnsiTheme="minorHAnsi"/>
                <w:sz w:val="21"/>
                <w:szCs w:val="21"/>
              </w:rPr>
            </w:pPr>
            <w:r w:rsidRPr="00907895">
              <w:rPr>
                <w:sz w:val="21"/>
                <w:szCs w:val="21"/>
              </w:rPr>
              <w:t xml:space="preserve">$19.84 </w:t>
            </w:r>
          </w:p>
        </w:tc>
        <w:tc>
          <w:tcPr>
            <w:tcW w:w="900" w:type="dxa"/>
            <w:vAlign w:val="center"/>
          </w:tcPr>
          <w:p w14:paraId="7D7B9073" w14:textId="516FB59C" w:rsidR="00907895" w:rsidRPr="00907895" w:rsidRDefault="00907895" w:rsidP="00907895">
            <w:pPr>
              <w:spacing w:after="0" w:line="240" w:lineRule="auto"/>
              <w:jc w:val="center"/>
              <w:rPr>
                <w:rFonts w:asciiTheme="minorHAnsi" w:hAnsiTheme="minorHAnsi"/>
                <w:sz w:val="21"/>
                <w:szCs w:val="21"/>
              </w:rPr>
            </w:pPr>
            <w:r w:rsidRPr="00907895">
              <w:rPr>
                <w:sz w:val="21"/>
                <w:szCs w:val="21"/>
              </w:rPr>
              <w:t xml:space="preserve">$32.28 </w:t>
            </w:r>
          </w:p>
        </w:tc>
      </w:tr>
      <w:tr w:rsidR="00907895" w:rsidRPr="004E4648" w14:paraId="07D96CBB" w14:textId="77777777" w:rsidTr="008B21C5">
        <w:trPr>
          <w:trHeight w:val="300"/>
        </w:trPr>
        <w:tc>
          <w:tcPr>
            <w:tcW w:w="3600" w:type="dxa"/>
            <w:vAlign w:val="center"/>
          </w:tcPr>
          <w:p w14:paraId="1BBF737D" w14:textId="20C46063" w:rsidR="00907895" w:rsidRPr="00A841D1" w:rsidRDefault="00907895" w:rsidP="00907895">
            <w:pPr>
              <w:spacing w:after="0" w:line="240" w:lineRule="auto"/>
              <w:rPr>
                <w:rFonts w:asciiTheme="minorHAnsi" w:eastAsia="Times New Roman" w:hAnsiTheme="minorHAnsi" w:cs="Arial"/>
                <w:b/>
                <w:color w:val="auto"/>
                <w:sz w:val="21"/>
                <w:szCs w:val="21"/>
              </w:rPr>
            </w:pPr>
            <w:r w:rsidRPr="00A841D1">
              <w:rPr>
                <w:rFonts w:asciiTheme="minorHAnsi" w:eastAsia="Times New Roman" w:hAnsiTheme="minorHAnsi" w:cs="Arial"/>
                <w:b/>
                <w:color w:val="auto"/>
                <w:sz w:val="21"/>
                <w:szCs w:val="21"/>
              </w:rPr>
              <w:t>Total</w:t>
            </w:r>
          </w:p>
        </w:tc>
        <w:tc>
          <w:tcPr>
            <w:tcW w:w="810" w:type="dxa"/>
            <w:shd w:val="clear" w:color="auto" w:fill="auto"/>
            <w:noWrap/>
            <w:vAlign w:val="center"/>
          </w:tcPr>
          <w:p w14:paraId="1ABE37E9" w14:textId="174120AC" w:rsidR="00907895" w:rsidRPr="00907895" w:rsidRDefault="00907895" w:rsidP="00907895">
            <w:pPr>
              <w:spacing w:after="0" w:line="240" w:lineRule="auto"/>
              <w:jc w:val="center"/>
              <w:rPr>
                <w:rFonts w:asciiTheme="minorHAnsi" w:hAnsiTheme="minorHAnsi"/>
                <w:b/>
                <w:sz w:val="21"/>
                <w:szCs w:val="21"/>
              </w:rPr>
            </w:pPr>
            <w:r w:rsidRPr="00907895">
              <w:rPr>
                <w:b/>
                <w:sz w:val="21"/>
                <w:szCs w:val="21"/>
              </w:rPr>
              <w:t>3,777</w:t>
            </w:r>
          </w:p>
        </w:tc>
        <w:tc>
          <w:tcPr>
            <w:tcW w:w="810" w:type="dxa"/>
            <w:shd w:val="clear" w:color="auto" w:fill="auto"/>
            <w:noWrap/>
            <w:vAlign w:val="center"/>
          </w:tcPr>
          <w:p w14:paraId="0E73B3A6" w14:textId="66F1CC5F" w:rsidR="00907895" w:rsidRPr="00907895" w:rsidRDefault="00907895" w:rsidP="00907895">
            <w:pPr>
              <w:spacing w:after="0" w:line="240" w:lineRule="auto"/>
              <w:jc w:val="center"/>
              <w:rPr>
                <w:rFonts w:asciiTheme="minorHAnsi" w:hAnsiTheme="minorHAnsi"/>
                <w:b/>
                <w:sz w:val="21"/>
                <w:szCs w:val="21"/>
              </w:rPr>
            </w:pPr>
            <w:r w:rsidRPr="00907895">
              <w:rPr>
                <w:b/>
                <w:sz w:val="21"/>
                <w:szCs w:val="21"/>
              </w:rPr>
              <w:t>4,177</w:t>
            </w:r>
          </w:p>
        </w:tc>
        <w:tc>
          <w:tcPr>
            <w:tcW w:w="900" w:type="dxa"/>
            <w:shd w:val="clear" w:color="auto" w:fill="auto"/>
            <w:noWrap/>
            <w:vAlign w:val="center"/>
          </w:tcPr>
          <w:p w14:paraId="07BF9E28" w14:textId="06904284" w:rsidR="00907895" w:rsidRPr="00907895" w:rsidRDefault="00907895" w:rsidP="00907895">
            <w:pPr>
              <w:spacing w:after="0" w:line="240" w:lineRule="auto"/>
              <w:jc w:val="center"/>
              <w:rPr>
                <w:rFonts w:asciiTheme="minorHAnsi" w:hAnsiTheme="minorHAnsi"/>
                <w:b/>
                <w:color w:val="FF0000"/>
                <w:sz w:val="21"/>
                <w:szCs w:val="21"/>
              </w:rPr>
            </w:pPr>
            <w:r w:rsidRPr="00907895">
              <w:rPr>
                <w:b/>
                <w:sz w:val="21"/>
                <w:szCs w:val="21"/>
              </w:rPr>
              <w:t>400</w:t>
            </w:r>
          </w:p>
        </w:tc>
        <w:tc>
          <w:tcPr>
            <w:tcW w:w="900" w:type="dxa"/>
            <w:shd w:val="clear" w:color="auto" w:fill="auto"/>
            <w:noWrap/>
            <w:vAlign w:val="center"/>
          </w:tcPr>
          <w:p w14:paraId="5D231682" w14:textId="2D3579A0" w:rsidR="00907895" w:rsidRPr="00907895" w:rsidRDefault="00907895" w:rsidP="00907895">
            <w:pPr>
              <w:spacing w:after="0" w:line="240" w:lineRule="auto"/>
              <w:jc w:val="center"/>
              <w:rPr>
                <w:rFonts w:asciiTheme="minorHAnsi" w:hAnsiTheme="minorHAnsi"/>
                <w:b/>
                <w:color w:val="FF0000"/>
                <w:sz w:val="21"/>
                <w:szCs w:val="21"/>
              </w:rPr>
            </w:pPr>
            <w:r w:rsidRPr="00907895">
              <w:rPr>
                <w:b/>
                <w:sz w:val="21"/>
                <w:szCs w:val="21"/>
              </w:rPr>
              <w:t>11%</w:t>
            </w:r>
          </w:p>
        </w:tc>
        <w:tc>
          <w:tcPr>
            <w:tcW w:w="810" w:type="dxa"/>
            <w:shd w:val="clear" w:color="auto" w:fill="auto"/>
            <w:noWrap/>
            <w:vAlign w:val="center"/>
          </w:tcPr>
          <w:p w14:paraId="262358FD" w14:textId="2FE4D584" w:rsidR="00907895" w:rsidRPr="00907895" w:rsidRDefault="00907895" w:rsidP="00907895">
            <w:pPr>
              <w:spacing w:after="0" w:line="240" w:lineRule="auto"/>
              <w:jc w:val="center"/>
              <w:rPr>
                <w:rFonts w:asciiTheme="minorHAnsi" w:hAnsiTheme="minorHAnsi"/>
                <w:b/>
                <w:sz w:val="21"/>
                <w:szCs w:val="21"/>
              </w:rPr>
            </w:pPr>
            <w:r w:rsidRPr="00907895">
              <w:rPr>
                <w:b/>
                <w:sz w:val="21"/>
                <w:szCs w:val="21"/>
              </w:rPr>
              <w:t>2,270</w:t>
            </w:r>
          </w:p>
        </w:tc>
        <w:tc>
          <w:tcPr>
            <w:tcW w:w="810" w:type="dxa"/>
            <w:shd w:val="clear" w:color="auto" w:fill="auto"/>
            <w:noWrap/>
            <w:vAlign w:val="center"/>
          </w:tcPr>
          <w:p w14:paraId="35199AA2" w14:textId="419C1CAA" w:rsidR="00907895" w:rsidRPr="00907895" w:rsidRDefault="00907895" w:rsidP="00907895">
            <w:pPr>
              <w:spacing w:after="0" w:line="240" w:lineRule="auto"/>
              <w:jc w:val="center"/>
              <w:rPr>
                <w:rFonts w:asciiTheme="minorHAnsi" w:hAnsiTheme="minorHAnsi"/>
                <w:b/>
                <w:sz w:val="21"/>
                <w:szCs w:val="21"/>
              </w:rPr>
            </w:pPr>
            <w:r w:rsidRPr="00907895">
              <w:rPr>
                <w:b/>
                <w:sz w:val="21"/>
                <w:szCs w:val="21"/>
              </w:rPr>
              <w:t>454</w:t>
            </w:r>
          </w:p>
        </w:tc>
        <w:tc>
          <w:tcPr>
            <w:tcW w:w="900" w:type="dxa"/>
            <w:vAlign w:val="center"/>
          </w:tcPr>
          <w:p w14:paraId="324DFF96" w14:textId="503866E9" w:rsidR="00907895" w:rsidRPr="00907895" w:rsidRDefault="00907895" w:rsidP="00907895">
            <w:pPr>
              <w:spacing w:after="0" w:line="240" w:lineRule="auto"/>
              <w:jc w:val="center"/>
              <w:rPr>
                <w:rFonts w:asciiTheme="minorHAnsi" w:hAnsiTheme="minorHAnsi"/>
                <w:b/>
                <w:sz w:val="21"/>
                <w:szCs w:val="21"/>
              </w:rPr>
            </w:pPr>
            <w:r w:rsidRPr="00907895">
              <w:rPr>
                <w:b/>
                <w:sz w:val="21"/>
                <w:szCs w:val="21"/>
              </w:rPr>
              <w:t xml:space="preserve">$15.82 </w:t>
            </w:r>
          </w:p>
        </w:tc>
        <w:tc>
          <w:tcPr>
            <w:tcW w:w="900" w:type="dxa"/>
            <w:vAlign w:val="center"/>
          </w:tcPr>
          <w:p w14:paraId="7552E2F3" w14:textId="4B52FA4A" w:rsidR="00907895" w:rsidRPr="00907895" w:rsidRDefault="00907895" w:rsidP="00907895">
            <w:pPr>
              <w:spacing w:after="0" w:line="240" w:lineRule="auto"/>
              <w:jc w:val="center"/>
              <w:rPr>
                <w:rFonts w:asciiTheme="minorHAnsi" w:hAnsiTheme="minorHAnsi"/>
                <w:b/>
                <w:sz w:val="21"/>
                <w:szCs w:val="21"/>
              </w:rPr>
            </w:pPr>
            <w:r w:rsidRPr="00907895">
              <w:rPr>
                <w:b/>
                <w:sz w:val="21"/>
                <w:szCs w:val="21"/>
              </w:rPr>
              <w:t xml:space="preserve">$25.41 </w:t>
            </w:r>
          </w:p>
        </w:tc>
      </w:tr>
    </w:tbl>
    <w:p w14:paraId="2AEE1AF4" w14:textId="201FEB99" w:rsidR="00410DF0" w:rsidRDefault="00BF3EAA" w:rsidP="00410DF0">
      <w:pPr>
        <w:pStyle w:val="NoSpacing"/>
        <w:rPr>
          <w:i/>
          <w:sz w:val="20"/>
          <w:szCs w:val="20"/>
        </w:rPr>
      </w:pPr>
      <w:r>
        <w:rPr>
          <w:i/>
          <w:sz w:val="20"/>
          <w:szCs w:val="20"/>
        </w:rPr>
        <w:t>Source: EMSI 2018.1</w:t>
      </w:r>
    </w:p>
    <w:p w14:paraId="18815C78" w14:textId="3A22E44C" w:rsidR="00410DF0" w:rsidRPr="00410DF0" w:rsidRDefault="00410DF0" w:rsidP="004E4648">
      <w:pPr>
        <w:pStyle w:val="NoSpacing"/>
        <w:rPr>
          <w:i/>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46243A0F" w14:textId="07D76AF5" w:rsidR="00645C3B" w:rsidRPr="00552133" w:rsidRDefault="00070CD8" w:rsidP="00BF3EAA">
      <w:pPr>
        <w:pStyle w:val="NoSpacing"/>
        <w:spacing w:after="60"/>
        <w:rPr>
          <w:b/>
        </w:rPr>
      </w:pPr>
      <w:r>
        <w:rPr>
          <w:sz w:val="20"/>
          <w:szCs w:val="20"/>
        </w:rPr>
        <w:br/>
      </w:r>
      <w:r w:rsidR="000E5421">
        <w:rPr>
          <w:b/>
        </w:rPr>
        <w:t>Table 2</w:t>
      </w:r>
      <w:r w:rsidR="00645C3B" w:rsidRPr="00552133">
        <w:rPr>
          <w:b/>
        </w:rPr>
        <w:t xml:space="preserve">. </w:t>
      </w:r>
      <w:r w:rsidR="00645C3B">
        <w:rPr>
          <w:b/>
        </w:rPr>
        <w:t xml:space="preserve">Employment Outlook for </w:t>
      </w:r>
      <w:r w:rsidR="005E7B15">
        <w:rPr>
          <w:b/>
        </w:rPr>
        <w:t>Manufacturing</w:t>
      </w:r>
      <w:r w:rsidR="007C271A">
        <w:rPr>
          <w:b/>
        </w:rPr>
        <w:t xml:space="preserve"> Occupations</w:t>
      </w:r>
      <w:r w:rsidR="009B1BD3" w:rsidRPr="009B1BD3">
        <w:rPr>
          <w:b/>
        </w:rPr>
        <w:t xml:space="preserve"> </w:t>
      </w:r>
      <w:r w:rsidR="00645C3B">
        <w:rPr>
          <w:b/>
        </w:rPr>
        <w:t xml:space="preserve">in </w:t>
      </w:r>
      <w:r w:rsidR="00BF3EAA">
        <w:rPr>
          <w:b/>
        </w:rPr>
        <w:t>SC-Monterey</w:t>
      </w:r>
      <w:r w:rsidR="00645C3B">
        <w:rPr>
          <w:b/>
        </w:rPr>
        <w:t xml:space="preserve"> Sub-Region</w:t>
      </w:r>
    </w:p>
    <w:tbl>
      <w:tblPr>
        <w:tblW w:w="1044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600"/>
        <w:gridCol w:w="720"/>
        <w:gridCol w:w="810"/>
        <w:gridCol w:w="900"/>
        <w:gridCol w:w="900"/>
        <w:gridCol w:w="900"/>
        <w:gridCol w:w="810"/>
        <w:gridCol w:w="900"/>
        <w:gridCol w:w="900"/>
      </w:tblGrid>
      <w:tr w:rsidR="00907895" w:rsidRPr="003149D8" w14:paraId="440850F7" w14:textId="77777777" w:rsidTr="008B21C5">
        <w:trPr>
          <w:trHeight w:val="755"/>
        </w:trPr>
        <w:tc>
          <w:tcPr>
            <w:tcW w:w="3600" w:type="dxa"/>
            <w:shd w:val="clear" w:color="auto" w:fill="E1EE7E" w:themeFill="background2"/>
            <w:vAlign w:val="center"/>
          </w:tcPr>
          <w:p w14:paraId="3F63A3B5" w14:textId="77777777" w:rsidR="00907895" w:rsidRPr="007F6AB0" w:rsidRDefault="00907895" w:rsidP="00070E0C">
            <w:pPr>
              <w:spacing w:after="0" w:line="240" w:lineRule="auto"/>
              <w:jc w:val="center"/>
              <w:rPr>
                <w:rFonts w:eastAsia="Times New Roman"/>
                <w:bCs/>
                <w:sz w:val="20"/>
                <w:szCs w:val="20"/>
              </w:rPr>
            </w:pPr>
            <w:r w:rsidRPr="007F6AB0">
              <w:rPr>
                <w:rFonts w:eastAsia="Times New Roman"/>
                <w:bCs/>
                <w:sz w:val="20"/>
                <w:szCs w:val="20"/>
              </w:rPr>
              <w:t>Occupation</w:t>
            </w:r>
          </w:p>
        </w:tc>
        <w:tc>
          <w:tcPr>
            <w:tcW w:w="720" w:type="dxa"/>
            <w:shd w:val="clear" w:color="auto" w:fill="E1EE7E" w:themeFill="background2"/>
            <w:vAlign w:val="center"/>
            <w:hideMark/>
          </w:tcPr>
          <w:p w14:paraId="6C8C31CA" w14:textId="77777777" w:rsidR="00907895" w:rsidRPr="003149D8" w:rsidRDefault="00907895" w:rsidP="00070E0C">
            <w:pPr>
              <w:spacing w:after="0" w:line="240" w:lineRule="auto"/>
              <w:jc w:val="center"/>
              <w:rPr>
                <w:rFonts w:eastAsia="Times New Roman"/>
                <w:bCs/>
                <w:sz w:val="21"/>
                <w:szCs w:val="21"/>
              </w:rPr>
            </w:pPr>
            <w:r>
              <w:rPr>
                <w:rFonts w:eastAsia="Times New Roman"/>
                <w:bCs/>
                <w:sz w:val="21"/>
                <w:szCs w:val="21"/>
              </w:rPr>
              <w:t>2017</w:t>
            </w:r>
            <w:r w:rsidRPr="003149D8">
              <w:rPr>
                <w:rFonts w:eastAsia="Times New Roman"/>
                <w:bCs/>
                <w:sz w:val="21"/>
                <w:szCs w:val="21"/>
              </w:rPr>
              <w:t xml:space="preserve"> Jobs</w:t>
            </w:r>
          </w:p>
        </w:tc>
        <w:tc>
          <w:tcPr>
            <w:tcW w:w="810" w:type="dxa"/>
            <w:shd w:val="clear" w:color="auto" w:fill="E1EE7E" w:themeFill="background2"/>
            <w:vAlign w:val="center"/>
            <w:hideMark/>
          </w:tcPr>
          <w:p w14:paraId="595F06D2" w14:textId="77777777" w:rsidR="00907895" w:rsidRPr="003149D8" w:rsidRDefault="00907895" w:rsidP="00070E0C">
            <w:pPr>
              <w:spacing w:after="0" w:line="240" w:lineRule="auto"/>
              <w:jc w:val="center"/>
              <w:rPr>
                <w:rFonts w:eastAsia="Times New Roman"/>
                <w:bCs/>
                <w:sz w:val="21"/>
                <w:szCs w:val="21"/>
              </w:rPr>
            </w:pPr>
            <w:r>
              <w:rPr>
                <w:rFonts w:eastAsia="Times New Roman"/>
                <w:bCs/>
                <w:sz w:val="21"/>
                <w:szCs w:val="21"/>
              </w:rPr>
              <w:t>2022</w:t>
            </w:r>
            <w:r w:rsidRPr="003149D8">
              <w:rPr>
                <w:rFonts w:eastAsia="Times New Roman"/>
                <w:bCs/>
                <w:sz w:val="21"/>
                <w:szCs w:val="21"/>
              </w:rPr>
              <w:t xml:space="preserve"> Jobs</w:t>
            </w:r>
          </w:p>
        </w:tc>
        <w:tc>
          <w:tcPr>
            <w:tcW w:w="900" w:type="dxa"/>
            <w:shd w:val="clear" w:color="auto" w:fill="E1EE7E" w:themeFill="background2"/>
            <w:vAlign w:val="center"/>
            <w:hideMark/>
          </w:tcPr>
          <w:p w14:paraId="2D958A9F" w14:textId="77777777" w:rsidR="00907895" w:rsidRPr="003149D8" w:rsidRDefault="00907895" w:rsidP="00070E0C">
            <w:pPr>
              <w:spacing w:after="0" w:line="240" w:lineRule="auto"/>
              <w:jc w:val="center"/>
              <w:rPr>
                <w:rFonts w:eastAsia="Times New Roman"/>
                <w:bCs/>
                <w:sz w:val="21"/>
                <w:szCs w:val="21"/>
              </w:rPr>
            </w:pPr>
            <w:r w:rsidRPr="003149D8">
              <w:rPr>
                <w:rFonts w:eastAsia="Times New Roman"/>
                <w:bCs/>
                <w:sz w:val="21"/>
                <w:szCs w:val="21"/>
              </w:rPr>
              <w:t>5-Yr Change</w:t>
            </w:r>
          </w:p>
        </w:tc>
        <w:tc>
          <w:tcPr>
            <w:tcW w:w="900" w:type="dxa"/>
            <w:shd w:val="clear" w:color="auto" w:fill="E1EE7E" w:themeFill="background2"/>
            <w:vAlign w:val="center"/>
            <w:hideMark/>
          </w:tcPr>
          <w:p w14:paraId="5CF3B18E" w14:textId="77777777" w:rsidR="00907895" w:rsidRPr="003149D8" w:rsidRDefault="00907895" w:rsidP="00070E0C">
            <w:pPr>
              <w:spacing w:after="0" w:line="240" w:lineRule="auto"/>
              <w:jc w:val="center"/>
              <w:rPr>
                <w:rFonts w:eastAsia="Times New Roman"/>
                <w:bCs/>
                <w:sz w:val="21"/>
                <w:szCs w:val="21"/>
              </w:rPr>
            </w:pPr>
            <w:r w:rsidRPr="003149D8">
              <w:rPr>
                <w:rFonts w:eastAsia="Times New Roman"/>
                <w:bCs/>
                <w:sz w:val="21"/>
                <w:szCs w:val="21"/>
              </w:rPr>
              <w:t>5-Yr % Change</w:t>
            </w:r>
          </w:p>
        </w:tc>
        <w:tc>
          <w:tcPr>
            <w:tcW w:w="900" w:type="dxa"/>
            <w:tcBorders>
              <w:bottom w:val="single" w:sz="4" w:space="0" w:color="A6A6A6" w:themeColor="background1" w:themeShade="A6"/>
            </w:tcBorders>
            <w:shd w:val="clear" w:color="auto" w:fill="E1EE7E" w:themeFill="background2"/>
            <w:vAlign w:val="center"/>
            <w:hideMark/>
          </w:tcPr>
          <w:p w14:paraId="0BEF6C7B" w14:textId="77777777" w:rsidR="00907895" w:rsidRPr="003149D8" w:rsidRDefault="00907895" w:rsidP="00070E0C">
            <w:pPr>
              <w:spacing w:after="0" w:line="240" w:lineRule="auto"/>
              <w:jc w:val="center"/>
              <w:rPr>
                <w:rFonts w:eastAsia="Times New Roman"/>
                <w:bCs/>
                <w:sz w:val="21"/>
                <w:szCs w:val="21"/>
              </w:rPr>
            </w:pPr>
            <w:r>
              <w:rPr>
                <w:rFonts w:eastAsia="Times New Roman"/>
                <w:bCs/>
                <w:sz w:val="21"/>
                <w:szCs w:val="21"/>
              </w:rPr>
              <w:t>5-year Open-</w:t>
            </w:r>
            <w:r w:rsidRPr="003149D8">
              <w:rPr>
                <w:rFonts w:eastAsia="Times New Roman"/>
                <w:bCs/>
                <w:sz w:val="21"/>
                <w:szCs w:val="21"/>
              </w:rPr>
              <w:t>ings</w:t>
            </w:r>
          </w:p>
        </w:tc>
        <w:tc>
          <w:tcPr>
            <w:tcW w:w="810" w:type="dxa"/>
            <w:tcBorders>
              <w:bottom w:val="single" w:sz="4" w:space="0" w:color="A6A6A6" w:themeColor="background1" w:themeShade="A6"/>
            </w:tcBorders>
            <w:shd w:val="clear" w:color="auto" w:fill="E1EE7E" w:themeFill="background2"/>
            <w:vAlign w:val="center"/>
            <w:hideMark/>
          </w:tcPr>
          <w:p w14:paraId="7B2160A1" w14:textId="77777777" w:rsidR="00907895" w:rsidRPr="003149D8" w:rsidRDefault="00907895" w:rsidP="00070E0C">
            <w:pPr>
              <w:spacing w:after="0" w:line="240" w:lineRule="auto"/>
              <w:jc w:val="center"/>
              <w:rPr>
                <w:rFonts w:eastAsia="Times New Roman"/>
                <w:bCs/>
                <w:sz w:val="21"/>
                <w:szCs w:val="21"/>
              </w:rPr>
            </w:pPr>
            <w:r>
              <w:rPr>
                <w:rFonts w:eastAsia="Times New Roman"/>
                <w:bCs/>
                <w:sz w:val="21"/>
                <w:szCs w:val="21"/>
              </w:rPr>
              <w:t>Annual Open-</w:t>
            </w:r>
            <w:r w:rsidRPr="003149D8">
              <w:rPr>
                <w:rFonts w:eastAsia="Times New Roman"/>
                <w:bCs/>
                <w:sz w:val="21"/>
                <w:szCs w:val="21"/>
              </w:rPr>
              <w:t>ings</w:t>
            </w:r>
          </w:p>
        </w:tc>
        <w:tc>
          <w:tcPr>
            <w:tcW w:w="900" w:type="dxa"/>
            <w:tcBorders>
              <w:bottom w:val="single" w:sz="4" w:space="0" w:color="A6A6A6" w:themeColor="background1" w:themeShade="A6"/>
            </w:tcBorders>
            <w:shd w:val="clear" w:color="auto" w:fill="E1EE7E" w:themeFill="background2"/>
            <w:vAlign w:val="center"/>
          </w:tcPr>
          <w:p w14:paraId="4A84F84C" w14:textId="77777777" w:rsidR="00907895" w:rsidRPr="003149D8" w:rsidRDefault="00907895" w:rsidP="00070E0C">
            <w:pPr>
              <w:spacing w:after="0" w:line="240" w:lineRule="auto"/>
              <w:jc w:val="center"/>
              <w:rPr>
                <w:rFonts w:eastAsia="Times New Roman"/>
                <w:bCs/>
                <w:sz w:val="21"/>
                <w:szCs w:val="21"/>
              </w:rPr>
            </w:pPr>
            <w:r w:rsidRPr="003149D8">
              <w:rPr>
                <w:rFonts w:eastAsia="Times New Roman"/>
                <w:bCs/>
                <w:sz w:val="21"/>
                <w:szCs w:val="21"/>
              </w:rPr>
              <w:t>10% Hrly Wage</w:t>
            </w:r>
          </w:p>
        </w:tc>
        <w:tc>
          <w:tcPr>
            <w:tcW w:w="900" w:type="dxa"/>
            <w:tcBorders>
              <w:bottom w:val="single" w:sz="4" w:space="0" w:color="A6A6A6" w:themeColor="background1" w:themeShade="A6"/>
            </w:tcBorders>
            <w:shd w:val="clear" w:color="auto" w:fill="E1EE7E" w:themeFill="background2"/>
            <w:vAlign w:val="center"/>
          </w:tcPr>
          <w:p w14:paraId="6A366688" w14:textId="77777777" w:rsidR="00907895" w:rsidRPr="003149D8" w:rsidRDefault="00907895" w:rsidP="00070E0C">
            <w:pPr>
              <w:spacing w:after="0" w:line="240" w:lineRule="auto"/>
              <w:jc w:val="center"/>
              <w:rPr>
                <w:rFonts w:eastAsia="Times New Roman"/>
                <w:bCs/>
                <w:sz w:val="21"/>
                <w:szCs w:val="21"/>
              </w:rPr>
            </w:pPr>
            <w:r w:rsidRPr="003149D8">
              <w:rPr>
                <w:rFonts w:eastAsia="Times New Roman"/>
                <w:bCs/>
                <w:sz w:val="21"/>
                <w:szCs w:val="21"/>
              </w:rPr>
              <w:t>Median Hrly Wage</w:t>
            </w:r>
          </w:p>
        </w:tc>
      </w:tr>
      <w:tr w:rsidR="00907895" w:rsidRPr="00907895" w14:paraId="6DA0F24E" w14:textId="77777777" w:rsidTr="008B21C5">
        <w:trPr>
          <w:trHeight w:val="300"/>
        </w:trPr>
        <w:tc>
          <w:tcPr>
            <w:tcW w:w="3600" w:type="dxa"/>
            <w:vAlign w:val="center"/>
          </w:tcPr>
          <w:p w14:paraId="0E16DA3E" w14:textId="77777777" w:rsidR="00907895" w:rsidRPr="00907895" w:rsidRDefault="00907895" w:rsidP="00907895">
            <w:pPr>
              <w:spacing w:after="0" w:line="240" w:lineRule="auto"/>
              <w:rPr>
                <w:rFonts w:asciiTheme="minorHAnsi" w:hAnsiTheme="minorHAnsi"/>
                <w:sz w:val="21"/>
                <w:szCs w:val="21"/>
              </w:rPr>
            </w:pPr>
            <w:r w:rsidRPr="00907895">
              <w:rPr>
                <w:sz w:val="21"/>
                <w:szCs w:val="21"/>
              </w:rPr>
              <w:t>Industrial Engineering Technicians</w:t>
            </w:r>
          </w:p>
        </w:tc>
        <w:tc>
          <w:tcPr>
            <w:tcW w:w="720" w:type="dxa"/>
            <w:shd w:val="clear" w:color="auto" w:fill="auto"/>
            <w:noWrap/>
            <w:vAlign w:val="center"/>
          </w:tcPr>
          <w:p w14:paraId="1DBF2D14" w14:textId="255D7172" w:rsidR="00907895" w:rsidRPr="00907895" w:rsidRDefault="00907895" w:rsidP="00907895">
            <w:pPr>
              <w:spacing w:after="0" w:line="240" w:lineRule="auto"/>
              <w:jc w:val="center"/>
              <w:rPr>
                <w:rFonts w:asciiTheme="minorHAnsi" w:eastAsia="Times New Roman" w:hAnsiTheme="minorHAnsi" w:cs="Arial"/>
                <w:color w:val="auto"/>
                <w:sz w:val="21"/>
                <w:szCs w:val="21"/>
              </w:rPr>
            </w:pPr>
            <w:r w:rsidRPr="00907895">
              <w:rPr>
                <w:sz w:val="21"/>
                <w:szCs w:val="21"/>
              </w:rPr>
              <w:t>34</w:t>
            </w:r>
          </w:p>
        </w:tc>
        <w:tc>
          <w:tcPr>
            <w:tcW w:w="810" w:type="dxa"/>
            <w:shd w:val="clear" w:color="auto" w:fill="auto"/>
            <w:noWrap/>
            <w:vAlign w:val="center"/>
          </w:tcPr>
          <w:p w14:paraId="4A3126B7" w14:textId="03F9AC4E" w:rsidR="00907895" w:rsidRPr="00907895" w:rsidRDefault="00907895" w:rsidP="00907895">
            <w:pPr>
              <w:spacing w:after="0" w:line="240" w:lineRule="auto"/>
              <w:jc w:val="center"/>
              <w:rPr>
                <w:rFonts w:asciiTheme="minorHAnsi" w:eastAsia="Times New Roman" w:hAnsiTheme="minorHAnsi" w:cs="Arial"/>
                <w:color w:val="auto"/>
                <w:sz w:val="21"/>
                <w:szCs w:val="21"/>
              </w:rPr>
            </w:pPr>
            <w:r w:rsidRPr="00907895">
              <w:rPr>
                <w:sz w:val="21"/>
                <w:szCs w:val="21"/>
              </w:rPr>
              <w:t>40</w:t>
            </w:r>
          </w:p>
        </w:tc>
        <w:tc>
          <w:tcPr>
            <w:tcW w:w="900" w:type="dxa"/>
            <w:shd w:val="clear" w:color="auto" w:fill="auto"/>
            <w:noWrap/>
            <w:vAlign w:val="center"/>
          </w:tcPr>
          <w:p w14:paraId="5AA71B23" w14:textId="57063405" w:rsidR="00907895" w:rsidRPr="00907895" w:rsidRDefault="00907895" w:rsidP="00907895">
            <w:pPr>
              <w:spacing w:after="0" w:line="240" w:lineRule="auto"/>
              <w:jc w:val="center"/>
              <w:rPr>
                <w:rFonts w:asciiTheme="minorHAnsi" w:eastAsia="Times New Roman" w:hAnsiTheme="minorHAnsi" w:cs="Arial"/>
                <w:color w:val="auto"/>
                <w:sz w:val="21"/>
                <w:szCs w:val="21"/>
              </w:rPr>
            </w:pPr>
            <w:r w:rsidRPr="00907895">
              <w:rPr>
                <w:sz w:val="21"/>
                <w:szCs w:val="21"/>
              </w:rPr>
              <w:t xml:space="preserve">5 </w:t>
            </w:r>
          </w:p>
        </w:tc>
        <w:tc>
          <w:tcPr>
            <w:tcW w:w="900" w:type="dxa"/>
            <w:shd w:val="clear" w:color="auto" w:fill="auto"/>
            <w:noWrap/>
            <w:vAlign w:val="center"/>
          </w:tcPr>
          <w:p w14:paraId="57C8F3B1" w14:textId="2A7F2BA4" w:rsidR="00907895" w:rsidRPr="00907895" w:rsidRDefault="00907895" w:rsidP="00907895">
            <w:pPr>
              <w:spacing w:after="0" w:line="240" w:lineRule="auto"/>
              <w:jc w:val="center"/>
              <w:rPr>
                <w:rFonts w:asciiTheme="minorHAnsi" w:eastAsia="Times New Roman" w:hAnsiTheme="minorHAnsi" w:cs="Arial"/>
                <w:color w:val="auto"/>
                <w:sz w:val="21"/>
                <w:szCs w:val="21"/>
              </w:rPr>
            </w:pPr>
            <w:r w:rsidRPr="00907895">
              <w:rPr>
                <w:sz w:val="21"/>
                <w:szCs w:val="21"/>
              </w:rPr>
              <w:t>15%</w:t>
            </w:r>
          </w:p>
        </w:tc>
        <w:tc>
          <w:tcPr>
            <w:tcW w:w="900" w:type="dxa"/>
            <w:shd w:val="clear" w:color="auto" w:fill="auto"/>
            <w:noWrap/>
            <w:vAlign w:val="center"/>
          </w:tcPr>
          <w:p w14:paraId="5339AF4E" w14:textId="59A0EBE1" w:rsidR="00907895" w:rsidRPr="00907895" w:rsidRDefault="00907895" w:rsidP="00907895">
            <w:pPr>
              <w:spacing w:after="0" w:line="240" w:lineRule="auto"/>
              <w:jc w:val="center"/>
              <w:rPr>
                <w:rFonts w:asciiTheme="minorHAnsi" w:eastAsia="Times New Roman" w:hAnsiTheme="minorHAnsi" w:cs="Arial"/>
                <w:color w:val="auto"/>
                <w:sz w:val="21"/>
                <w:szCs w:val="21"/>
              </w:rPr>
            </w:pPr>
            <w:r w:rsidRPr="00907895">
              <w:rPr>
                <w:sz w:val="21"/>
                <w:szCs w:val="21"/>
              </w:rPr>
              <w:t>21</w:t>
            </w:r>
          </w:p>
        </w:tc>
        <w:tc>
          <w:tcPr>
            <w:tcW w:w="810" w:type="dxa"/>
            <w:shd w:val="clear" w:color="auto" w:fill="auto"/>
            <w:noWrap/>
            <w:vAlign w:val="center"/>
          </w:tcPr>
          <w:p w14:paraId="670733A7" w14:textId="6A87401A" w:rsidR="00907895" w:rsidRPr="00907895" w:rsidRDefault="00907895" w:rsidP="00907895">
            <w:pPr>
              <w:spacing w:after="0" w:line="240" w:lineRule="auto"/>
              <w:jc w:val="center"/>
              <w:rPr>
                <w:rFonts w:asciiTheme="minorHAnsi" w:eastAsia="Times New Roman" w:hAnsiTheme="minorHAnsi" w:cs="Arial"/>
                <w:color w:val="auto"/>
                <w:sz w:val="21"/>
                <w:szCs w:val="21"/>
              </w:rPr>
            </w:pPr>
            <w:r w:rsidRPr="00907895">
              <w:rPr>
                <w:sz w:val="21"/>
                <w:szCs w:val="21"/>
              </w:rPr>
              <w:t>4</w:t>
            </w:r>
          </w:p>
        </w:tc>
        <w:tc>
          <w:tcPr>
            <w:tcW w:w="900" w:type="dxa"/>
            <w:vAlign w:val="center"/>
          </w:tcPr>
          <w:p w14:paraId="1A557239" w14:textId="2ED538B4" w:rsidR="00907895" w:rsidRPr="00907895" w:rsidRDefault="00907895" w:rsidP="00907895">
            <w:pPr>
              <w:spacing w:after="0" w:line="240" w:lineRule="auto"/>
              <w:jc w:val="center"/>
              <w:rPr>
                <w:rFonts w:asciiTheme="minorHAnsi" w:eastAsia="Times New Roman" w:hAnsiTheme="minorHAnsi" w:cs="Arial"/>
                <w:color w:val="auto"/>
                <w:sz w:val="21"/>
                <w:szCs w:val="21"/>
              </w:rPr>
            </w:pPr>
            <w:r w:rsidRPr="00907895">
              <w:rPr>
                <w:sz w:val="21"/>
                <w:szCs w:val="21"/>
              </w:rPr>
              <w:t xml:space="preserve">$17.74 </w:t>
            </w:r>
          </w:p>
        </w:tc>
        <w:tc>
          <w:tcPr>
            <w:tcW w:w="900" w:type="dxa"/>
            <w:vAlign w:val="center"/>
          </w:tcPr>
          <w:p w14:paraId="5B0BC567" w14:textId="59D405C7" w:rsidR="00907895" w:rsidRPr="00907895" w:rsidRDefault="00907895" w:rsidP="00907895">
            <w:pPr>
              <w:spacing w:after="0" w:line="240" w:lineRule="auto"/>
              <w:jc w:val="center"/>
              <w:rPr>
                <w:rFonts w:asciiTheme="minorHAnsi" w:eastAsia="Times New Roman" w:hAnsiTheme="minorHAnsi" w:cs="Arial"/>
                <w:color w:val="auto"/>
                <w:sz w:val="21"/>
                <w:szCs w:val="21"/>
              </w:rPr>
            </w:pPr>
            <w:r w:rsidRPr="00907895">
              <w:rPr>
                <w:sz w:val="21"/>
                <w:szCs w:val="21"/>
              </w:rPr>
              <w:t xml:space="preserve">$28.28 </w:t>
            </w:r>
          </w:p>
        </w:tc>
      </w:tr>
      <w:tr w:rsidR="00907895" w:rsidRPr="00907895" w14:paraId="07B8F6AE" w14:textId="77777777" w:rsidTr="008B21C5">
        <w:trPr>
          <w:trHeight w:val="300"/>
        </w:trPr>
        <w:tc>
          <w:tcPr>
            <w:tcW w:w="3600" w:type="dxa"/>
            <w:vAlign w:val="center"/>
          </w:tcPr>
          <w:p w14:paraId="527C9E22" w14:textId="77777777" w:rsidR="00907895" w:rsidRPr="00907895" w:rsidRDefault="00907895" w:rsidP="00907895">
            <w:pPr>
              <w:spacing w:after="0" w:line="240" w:lineRule="auto"/>
              <w:rPr>
                <w:rFonts w:asciiTheme="minorHAnsi" w:hAnsiTheme="minorHAnsi"/>
                <w:sz w:val="21"/>
                <w:szCs w:val="21"/>
              </w:rPr>
            </w:pPr>
            <w:r w:rsidRPr="00907895">
              <w:rPr>
                <w:sz w:val="21"/>
                <w:szCs w:val="21"/>
              </w:rPr>
              <w:t>Computer-Controlled M</w:t>
            </w:r>
            <w:r>
              <w:rPr>
                <w:sz w:val="21"/>
                <w:szCs w:val="21"/>
              </w:rPr>
              <w:t>achine Tool Operators, Metal &amp;</w:t>
            </w:r>
            <w:r w:rsidRPr="00907895">
              <w:rPr>
                <w:sz w:val="21"/>
                <w:szCs w:val="21"/>
              </w:rPr>
              <w:t xml:space="preserve"> Plastic</w:t>
            </w:r>
          </w:p>
        </w:tc>
        <w:tc>
          <w:tcPr>
            <w:tcW w:w="720" w:type="dxa"/>
            <w:shd w:val="clear" w:color="auto" w:fill="auto"/>
            <w:noWrap/>
            <w:vAlign w:val="center"/>
          </w:tcPr>
          <w:p w14:paraId="11CB6BAD" w14:textId="1993CF68" w:rsidR="00907895" w:rsidRPr="00907895" w:rsidRDefault="00907895" w:rsidP="00907895">
            <w:pPr>
              <w:spacing w:after="0" w:line="240" w:lineRule="auto"/>
              <w:jc w:val="center"/>
              <w:rPr>
                <w:rFonts w:asciiTheme="minorHAnsi" w:hAnsiTheme="minorHAnsi"/>
                <w:sz w:val="21"/>
                <w:szCs w:val="21"/>
              </w:rPr>
            </w:pPr>
            <w:r w:rsidRPr="00907895">
              <w:rPr>
                <w:sz w:val="21"/>
                <w:szCs w:val="21"/>
              </w:rPr>
              <w:t>107</w:t>
            </w:r>
          </w:p>
        </w:tc>
        <w:tc>
          <w:tcPr>
            <w:tcW w:w="810" w:type="dxa"/>
            <w:shd w:val="clear" w:color="auto" w:fill="auto"/>
            <w:noWrap/>
            <w:vAlign w:val="center"/>
          </w:tcPr>
          <w:p w14:paraId="43EE7FD9" w14:textId="4CF702F1" w:rsidR="00907895" w:rsidRPr="00907895" w:rsidRDefault="00907895" w:rsidP="00907895">
            <w:pPr>
              <w:spacing w:after="0" w:line="240" w:lineRule="auto"/>
              <w:jc w:val="center"/>
              <w:rPr>
                <w:rFonts w:asciiTheme="minorHAnsi" w:hAnsiTheme="minorHAnsi"/>
                <w:sz w:val="21"/>
                <w:szCs w:val="21"/>
              </w:rPr>
            </w:pPr>
            <w:r w:rsidRPr="00907895">
              <w:rPr>
                <w:sz w:val="21"/>
                <w:szCs w:val="21"/>
              </w:rPr>
              <w:t>130</w:t>
            </w:r>
          </w:p>
        </w:tc>
        <w:tc>
          <w:tcPr>
            <w:tcW w:w="900" w:type="dxa"/>
            <w:shd w:val="clear" w:color="auto" w:fill="auto"/>
            <w:noWrap/>
            <w:vAlign w:val="center"/>
          </w:tcPr>
          <w:p w14:paraId="2FAB83EC" w14:textId="095616DD" w:rsidR="00907895" w:rsidRPr="00907895" w:rsidRDefault="00907895" w:rsidP="00907895">
            <w:pPr>
              <w:spacing w:after="0" w:line="240" w:lineRule="auto"/>
              <w:jc w:val="center"/>
              <w:rPr>
                <w:rFonts w:asciiTheme="minorHAnsi" w:hAnsiTheme="minorHAnsi"/>
                <w:sz w:val="21"/>
                <w:szCs w:val="21"/>
              </w:rPr>
            </w:pPr>
            <w:r w:rsidRPr="00907895">
              <w:rPr>
                <w:sz w:val="21"/>
                <w:szCs w:val="21"/>
              </w:rPr>
              <w:t xml:space="preserve">22 </w:t>
            </w:r>
          </w:p>
        </w:tc>
        <w:tc>
          <w:tcPr>
            <w:tcW w:w="900" w:type="dxa"/>
            <w:shd w:val="clear" w:color="auto" w:fill="auto"/>
            <w:noWrap/>
            <w:vAlign w:val="center"/>
          </w:tcPr>
          <w:p w14:paraId="61F0B146" w14:textId="17D4D90B" w:rsidR="00907895" w:rsidRPr="00907895" w:rsidRDefault="00907895" w:rsidP="00907895">
            <w:pPr>
              <w:spacing w:after="0" w:line="240" w:lineRule="auto"/>
              <w:jc w:val="center"/>
              <w:rPr>
                <w:rFonts w:asciiTheme="minorHAnsi" w:hAnsiTheme="minorHAnsi"/>
                <w:sz w:val="21"/>
                <w:szCs w:val="21"/>
              </w:rPr>
            </w:pPr>
            <w:r w:rsidRPr="00907895">
              <w:rPr>
                <w:sz w:val="21"/>
                <w:szCs w:val="21"/>
              </w:rPr>
              <w:t>21%</w:t>
            </w:r>
          </w:p>
        </w:tc>
        <w:tc>
          <w:tcPr>
            <w:tcW w:w="900" w:type="dxa"/>
            <w:shd w:val="clear" w:color="auto" w:fill="auto"/>
            <w:noWrap/>
            <w:vAlign w:val="center"/>
          </w:tcPr>
          <w:p w14:paraId="69CDC1A3" w14:textId="55DDFB96" w:rsidR="00907895" w:rsidRPr="00907895" w:rsidRDefault="00907895" w:rsidP="00907895">
            <w:pPr>
              <w:spacing w:after="0" w:line="240" w:lineRule="auto"/>
              <w:jc w:val="center"/>
              <w:rPr>
                <w:rFonts w:asciiTheme="minorHAnsi" w:hAnsiTheme="minorHAnsi"/>
                <w:sz w:val="21"/>
                <w:szCs w:val="21"/>
              </w:rPr>
            </w:pPr>
            <w:r w:rsidRPr="00907895">
              <w:rPr>
                <w:sz w:val="21"/>
                <w:szCs w:val="21"/>
              </w:rPr>
              <w:t>80</w:t>
            </w:r>
          </w:p>
        </w:tc>
        <w:tc>
          <w:tcPr>
            <w:tcW w:w="810" w:type="dxa"/>
            <w:shd w:val="clear" w:color="auto" w:fill="auto"/>
            <w:noWrap/>
            <w:vAlign w:val="center"/>
          </w:tcPr>
          <w:p w14:paraId="158A8A0C" w14:textId="4C4A3426" w:rsidR="00907895" w:rsidRPr="00907895" w:rsidRDefault="00907895" w:rsidP="00907895">
            <w:pPr>
              <w:spacing w:after="0" w:line="240" w:lineRule="auto"/>
              <w:jc w:val="center"/>
              <w:rPr>
                <w:rFonts w:asciiTheme="minorHAnsi" w:hAnsiTheme="minorHAnsi"/>
                <w:sz w:val="21"/>
                <w:szCs w:val="21"/>
              </w:rPr>
            </w:pPr>
            <w:r w:rsidRPr="00907895">
              <w:rPr>
                <w:sz w:val="21"/>
                <w:szCs w:val="21"/>
              </w:rPr>
              <w:t>16</w:t>
            </w:r>
          </w:p>
        </w:tc>
        <w:tc>
          <w:tcPr>
            <w:tcW w:w="900" w:type="dxa"/>
            <w:vAlign w:val="center"/>
          </w:tcPr>
          <w:p w14:paraId="7EDE9D30" w14:textId="2BE5E1B8" w:rsidR="00907895" w:rsidRPr="00907895" w:rsidRDefault="00907895" w:rsidP="00907895">
            <w:pPr>
              <w:spacing w:after="0" w:line="240" w:lineRule="auto"/>
              <w:jc w:val="center"/>
              <w:rPr>
                <w:rFonts w:asciiTheme="minorHAnsi" w:hAnsiTheme="minorHAnsi"/>
                <w:sz w:val="21"/>
                <w:szCs w:val="21"/>
              </w:rPr>
            </w:pPr>
            <w:r w:rsidRPr="00907895">
              <w:rPr>
                <w:sz w:val="21"/>
                <w:szCs w:val="21"/>
              </w:rPr>
              <w:t xml:space="preserve">$10.00 </w:t>
            </w:r>
          </w:p>
        </w:tc>
        <w:tc>
          <w:tcPr>
            <w:tcW w:w="900" w:type="dxa"/>
            <w:vAlign w:val="center"/>
          </w:tcPr>
          <w:p w14:paraId="3D41286F" w14:textId="03FACCF6" w:rsidR="00907895" w:rsidRPr="00907895" w:rsidRDefault="00907895" w:rsidP="00907895">
            <w:pPr>
              <w:spacing w:after="0" w:line="240" w:lineRule="auto"/>
              <w:jc w:val="center"/>
              <w:rPr>
                <w:rFonts w:asciiTheme="minorHAnsi" w:hAnsiTheme="minorHAnsi"/>
                <w:sz w:val="21"/>
                <w:szCs w:val="21"/>
              </w:rPr>
            </w:pPr>
            <w:r w:rsidRPr="00907895">
              <w:rPr>
                <w:sz w:val="21"/>
                <w:szCs w:val="21"/>
              </w:rPr>
              <w:t xml:space="preserve">$11.15 </w:t>
            </w:r>
          </w:p>
        </w:tc>
      </w:tr>
      <w:tr w:rsidR="00907895" w:rsidRPr="00907895" w14:paraId="189B992A" w14:textId="77777777" w:rsidTr="008B21C5">
        <w:trPr>
          <w:trHeight w:val="300"/>
        </w:trPr>
        <w:tc>
          <w:tcPr>
            <w:tcW w:w="3600" w:type="dxa"/>
            <w:vAlign w:val="center"/>
          </w:tcPr>
          <w:p w14:paraId="5DDC2835" w14:textId="77777777" w:rsidR="00907895" w:rsidRPr="00907895" w:rsidRDefault="00907895" w:rsidP="00907895">
            <w:pPr>
              <w:spacing w:after="0" w:line="240" w:lineRule="auto"/>
              <w:rPr>
                <w:sz w:val="21"/>
                <w:szCs w:val="21"/>
              </w:rPr>
            </w:pPr>
            <w:r w:rsidRPr="008B21C5">
              <w:rPr>
                <w:sz w:val="20"/>
                <w:szCs w:val="21"/>
              </w:rPr>
              <w:t>Computer Numerically Controlled Machine Tool Programmers, Metal &amp; Plastic</w:t>
            </w:r>
          </w:p>
        </w:tc>
        <w:tc>
          <w:tcPr>
            <w:tcW w:w="720" w:type="dxa"/>
            <w:shd w:val="clear" w:color="auto" w:fill="auto"/>
            <w:noWrap/>
            <w:vAlign w:val="center"/>
          </w:tcPr>
          <w:p w14:paraId="61FF5F87" w14:textId="53233701" w:rsidR="00907895" w:rsidRPr="00907895" w:rsidRDefault="00907895" w:rsidP="00907895">
            <w:pPr>
              <w:spacing w:after="0" w:line="240" w:lineRule="auto"/>
              <w:jc w:val="center"/>
              <w:rPr>
                <w:rFonts w:asciiTheme="minorHAnsi" w:hAnsiTheme="minorHAnsi"/>
                <w:sz w:val="21"/>
                <w:szCs w:val="21"/>
              </w:rPr>
            </w:pPr>
            <w:r w:rsidRPr="00907895">
              <w:rPr>
                <w:sz w:val="21"/>
                <w:szCs w:val="21"/>
              </w:rPr>
              <w:t>24</w:t>
            </w:r>
          </w:p>
        </w:tc>
        <w:tc>
          <w:tcPr>
            <w:tcW w:w="810" w:type="dxa"/>
            <w:shd w:val="clear" w:color="auto" w:fill="auto"/>
            <w:noWrap/>
            <w:vAlign w:val="center"/>
          </w:tcPr>
          <w:p w14:paraId="1D00BBED" w14:textId="2C200ACA" w:rsidR="00907895" w:rsidRPr="00907895" w:rsidRDefault="00907895" w:rsidP="00907895">
            <w:pPr>
              <w:spacing w:after="0" w:line="240" w:lineRule="auto"/>
              <w:jc w:val="center"/>
              <w:rPr>
                <w:rFonts w:asciiTheme="minorHAnsi" w:hAnsiTheme="minorHAnsi"/>
                <w:sz w:val="21"/>
                <w:szCs w:val="21"/>
              </w:rPr>
            </w:pPr>
            <w:r w:rsidRPr="00907895">
              <w:rPr>
                <w:sz w:val="21"/>
                <w:szCs w:val="21"/>
              </w:rPr>
              <w:t>28</w:t>
            </w:r>
          </w:p>
        </w:tc>
        <w:tc>
          <w:tcPr>
            <w:tcW w:w="900" w:type="dxa"/>
            <w:shd w:val="clear" w:color="auto" w:fill="auto"/>
            <w:noWrap/>
            <w:vAlign w:val="center"/>
          </w:tcPr>
          <w:p w14:paraId="40362C91" w14:textId="1F1DA4D6" w:rsidR="00907895" w:rsidRPr="00907895" w:rsidRDefault="00907895" w:rsidP="00907895">
            <w:pPr>
              <w:spacing w:after="0" w:line="240" w:lineRule="auto"/>
              <w:jc w:val="center"/>
              <w:rPr>
                <w:rFonts w:asciiTheme="minorHAnsi" w:hAnsiTheme="minorHAnsi"/>
                <w:sz w:val="21"/>
                <w:szCs w:val="21"/>
              </w:rPr>
            </w:pPr>
            <w:r w:rsidRPr="00907895">
              <w:rPr>
                <w:sz w:val="21"/>
                <w:szCs w:val="21"/>
              </w:rPr>
              <w:t xml:space="preserve">4 </w:t>
            </w:r>
          </w:p>
        </w:tc>
        <w:tc>
          <w:tcPr>
            <w:tcW w:w="900" w:type="dxa"/>
            <w:shd w:val="clear" w:color="auto" w:fill="auto"/>
            <w:noWrap/>
            <w:vAlign w:val="center"/>
          </w:tcPr>
          <w:p w14:paraId="79589CBA" w14:textId="4C694595" w:rsidR="00907895" w:rsidRPr="00907895" w:rsidRDefault="00907895" w:rsidP="00907895">
            <w:pPr>
              <w:spacing w:after="0" w:line="240" w:lineRule="auto"/>
              <w:jc w:val="center"/>
              <w:rPr>
                <w:rFonts w:asciiTheme="minorHAnsi" w:hAnsiTheme="minorHAnsi"/>
                <w:sz w:val="21"/>
                <w:szCs w:val="21"/>
              </w:rPr>
            </w:pPr>
            <w:r w:rsidRPr="00907895">
              <w:rPr>
                <w:sz w:val="21"/>
                <w:szCs w:val="21"/>
              </w:rPr>
              <w:t>19%</w:t>
            </w:r>
          </w:p>
        </w:tc>
        <w:tc>
          <w:tcPr>
            <w:tcW w:w="900" w:type="dxa"/>
            <w:shd w:val="clear" w:color="auto" w:fill="auto"/>
            <w:noWrap/>
            <w:vAlign w:val="center"/>
          </w:tcPr>
          <w:p w14:paraId="5781748B" w14:textId="63FCE235" w:rsidR="00907895" w:rsidRPr="00907895" w:rsidRDefault="00907895" w:rsidP="00907895">
            <w:pPr>
              <w:spacing w:after="0" w:line="240" w:lineRule="auto"/>
              <w:jc w:val="center"/>
              <w:rPr>
                <w:rFonts w:asciiTheme="minorHAnsi" w:hAnsiTheme="minorHAnsi"/>
                <w:sz w:val="21"/>
                <w:szCs w:val="21"/>
              </w:rPr>
            </w:pPr>
            <w:r w:rsidRPr="00907895">
              <w:rPr>
                <w:sz w:val="21"/>
                <w:szCs w:val="21"/>
              </w:rPr>
              <w:t>17</w:t>
            </w:r>
          </w:p>
        </w:tc>
        <w:tc>
          <w:tcPr>
            <w:tcW w:w="810" w:type="dxa"/>
            <w:shd w:val="clear" w:color="auto" w:fill="auto"/>
            <w:noWrap/>
            <w:vAlign w:val="center"/>
          </w:tcPr>
          <w:p w14:paraId="1C60E4C5" w14:textId="5EA567A9" w:rsidR="00907895" w:rsidRPr="00907895" w:rsidRDefault="00907895" w:rsidP="00907895">
            <w:pPr>
              <w:spacing w:after="0" w:line="240" w:lineRule="auto"/>
              <w:jc w:val="center"/>
              <w:rPr>
                <w:rFonts w:asciiTheme="minorHAnsi" w:hAnsiTheme="minorHAnsi"/>
                <w:sz w:val="21"/>
                <w:szCs w:val="21"/>
              </w:rPr>
            </w:pPr>
            <w:r w:rsidRPr="00907895">
              <w:rPr>
                <w:sz w:val="21"/>
                <w:szCs w:val="21"/>
              </w:rPr>
              <w:t>3</w:t>
            </w:r>
          </w:p>
        </w:tc>
        <w:tc>
          <w:tcPr>
            <w:tcW w:w="900" w:type="dxa"/>
            <w:vAlign w:val="center"/>
          </w:tcPr>
          <w:p w14:paraId="4C351F19" w14:textId="68AD85EA" w:rsidR="00907895" w:rsidRPr="00907895" w:rsidRDefault="00907895" w:rsidP="00907895">
            <w:pPr>
              <w:spacing w:after="0" w:line="240" w:lineRule="auto"/>
              <w:jc w:val="center"/>
              <w:rPr>
                <w:rFonts w:asciiTheme="minorHAnsi" w:hAnsiTheme="minorHAnsi"/>
                <w:sz w:val="21"/>
                <w:szCs w:val="21"/>
              </w:rPr>
            </w:pPr>
            <w:r w:rsidRPr="00907895">
              <w:rPr>
                <w:sz w:val="21"/>
                <w:szCs w:val="21"/>
              </w:rPr>
              <w:t xml:space="preserve">$15.48 </w:t>
            </w:r>
          </w:p>
        </w:tc>
        <w:tc>
          <w:tcPr>
            <w:tcW w:w="900" w:type="dxa"/>
            <w:vAlign w:val="center"/>
          </w:tcPr>
          <w:p w14:paraId="2CF6F180" w14:textId="22C4D735" w:rsidR="00907895" w:rsidRPr="00907895" w:rsidRDefault="00907895" w:rsidP="00907895">
            <w:pPr>
              <w:spacing w:after="0" w:line="240" w:lineRule="auto"/>
              <w:jc w:val="center"/>
              <w:rPr>
                <w:rFonts w:asciiTheme="minorHAnsi" w:hAnsiTheme="minorHAnsi"/>
                <w:sz w:val="21"/>
                <w:szCs w:val="21"/>
              </w:rPr>
            </w:pPr>
            <w:r w:rsidRPr="00907895">
              <w:rPr>
                <w:sz w:val="21"/>
                <w:szCs w:val="21"/>
              </w:rPr>
              <w:t xml:space="preserve">$24.59 </w:t>
            </w:r>
          </w:p>
        </w:tc>
      </w:tr>
      <w:tr w:rsidR="00907895" w:rsidRPr="00907895" w14:paraId="3D6125AC" w14:textId="77777777" w:rsidTr="008B21C5">
        <w:trPr>
          <w:trHeight w:val="300"/>
        </w:trPr>
        <w:tc>
          <w:tcPr>
            <w:tcW w:w="3600" w:type="dxa"/>
            <w:vAlign w:val="center"/>
          </w:tcPr>
          <w:p w14:paraId="244F95AF" w14:textId="77777777" w:rsidR="00907895" w:rsidRPr="00907895" w:rsidRDefault="00907895" w:rsidP="00907895">
            <w:pPr>
              <w:spacing w:after="0" w:line="240" w:lineRule="auto"/>
              <w:rPr>
                <w:rFonts w:asciiTheme="minorHAnsi" w:eastAsia="Times New Roman" w:hAnsiTheme="minorHAnsi" w:cs="Arial"/>
                <w:b/>
                <w:color w:val="auto"/>
                <w:sz w:val="21"/>
                <w:szCs w:val="21"/>
              </w:rPr>
            </w:pPr>
            <w:r w:rsidRPr="00907895">
              <w:rPr>
                <w:rFonts w:asciiTheme="minorHAnsi" w:eastAsia="Times New Roman" w:hAnsiTheme="minorHAnsi" w:cs="Arial"/>
                <w:b/>
                <w:color w:val="auto"/>
                <w:sz w:val="21"/>
                <w:szCs w:val="21"/>
              </w:rPr>
              <w:t>Total</w:t>
            </w:r>
          </w:p>
        </w:tc>
        <w:tc>
          <w:tcPr>
            <w:tcW w:w="720" w:type="dxa"/>
            <w:shd w:val="clear" w:color="auto" w:fill="auto"/>
            <w:noWrap/>
            <w:vAlign w:val="center"/>
          </w:tcPr>
          <w:p w14:paraId="1C2E219C" w14:textId="5672D048" w:rsidR="00907895" w:rsidRPr="00907895" w:rsidRDefault="00907895" w:rsidP="00907895">
            <w:pPr>
              <w:spacing w:after="0" w:line="240" w:lineRule="auto"/>
              <w:jc w:val="center"/>
              <w:rPr>
                <w:rFonts w:asciiTheme="minorHAnsi" w:hAnsiTheme="minorHAnsi"/>
                <w:b/>
                <w:sz w:val="21"/>
                <w:szCs w:val="21"/>
              </w:rPr>
            </w:pPr>
            <w:r w:rsidRPr="00907895">
              <w:rPr>
                <w:b/>
                <w:sz w:val="21"/>
                <w:szCs w:val="21"/>
              </w:rPr>
              <w:t>166</w:t>
            </w:r>
          </w:p>
        </w:tc>
        <w:tc>
          <w:tcPr>
            <w:tcW w:w="810" w:type="dxa"/>
            <w:shd w:val="clear" w:color="auto" w:fill="auto"/>
            <w:noWrap/>
            <w:vAlign w:val="center"/>
          </w:tcPr>
          <w:p w14:paraId="30CC18A4" w14:textId="49A20472" w:rsidR="00907895" w:rsidRPr="00907895" w:rsidRDefault="00907895" w:rsidP="00907895">
            <w:pPr>
              <w:spacing w:after="0" w:line="240" w:lineRule="auto"/>
              <w:jc w:val="center"/>
              <w:rPr>
                <w:rFonts w:asciiTheme="minorHAnsi" w:hAnsiTheme="minorHAnsi"/>
                <w:b/>
                <w:sz w:val="21"/>
                <w:szCs w:val="21"/>
              </w:rPr>
            </w:pPr>
            <w:r w:rsidRPr="00907895">
              <w:rPr>
                <w:b/>
                <w:sz w:val="21"/>
                <w:szCs w:val="21"/>
              </w:rPr>
              <w:t>198</w:t>
            </w:r>
          </w:p>
        </w:tc>
        <w:tc>
          <w:tcPr>
            <w:tcW w:w="900" w:type="dxa"/>
            <w:shd w:val="clear" w:color="auto" w:fill="auto"/>
            <w:noWrap/>
            <w:vAlign w:val="center"/>
          </w:tcPr>
          <w:p w14:paraId="20DA238C" w14:textId="4F65C89D" w:rsidR="00907895" w:rsidRPr="00907895" w:rsidRDefault="00907895" w:rsidP="00907895">
            <w:pPr>
              <w:spacing w:after="0" w:line="240" w:lineRule="auto"/>
              <w:jc w:val="center"/>
              <w:rPr>
                <w:rFonts w:asciiTheme="minorHAnsi" w:hAnsiTheme="minorHAnsi"/>
                <w:b/>
                <w:color w:val="FF0000"/>
                <w:sz w:val="21"/>
                <w:szCs w:val="21"/>
              </w:rPr>
            </w:pPr>
            <w:r w:rsidRPr="00907895">
              <w:rPr>
                <w:b/>
                <w:sz w:val="21"/>
                <w:szCs w:val="21"/>
              </w:rPr>
              <w:t>32</w:t>
            </w:r>
          </w:p>
        </w:tc>
        <w:tc>
          <w:tcPr>
            <w:tcW w:w="900" w:type="dxa"/>
            <w:shd w:val="clear" w:color="auto" w:fill="auto"/>
            <w:noWrap/>
            <w:vAlign w:val="center"/>
          </w:tcPr>
          <w:p w14:paraId="6B926EC6" w14:textId="10C45039" w:rsidR="00907895" w:rsidRPr="00907895" w:rsidRDefault="00907895" w:rsidP="00907895">
            <w:pPr>
              <w:spacing w:after="0" w:line="240" w:lineRule="auto"/>
              <w:jc w:val="center"/>
              <w:rPr>
                <w:rFonts w:asciiTheme="minorHAnsi" w:hAnsiTheme="minorHAnsi"/>
                <w:b/>
                <w:color w:val="FF0000"/>
                <w:sz w:val="21"/>
                <w:szCs w:val="21"/>
              </w:rPr>
            </w:pPr>
            <w:r w:rsidRPr="00907895">
              <w:rPr>
                <w:b/>
                <w:sz w:val="21"/>
                <w:szCs w:val="21"/>
              </w:rPr>
              <w:t>19%</w:t>
            </w:r>
          </w:p>
        </w:tc>
        <w:tc>
          <w:tcPr>
            <w:tcW w:w="900" w:type="dxa"/>
            <w:shd w:val="clear" w:color="auto" w:fill="auto"/>
            <w:noWrap/>
            <w:vAlign w:val="center"/>
          </w:tcPr>
          <w:p w14:paraId="6BB0959E" w14:textId="63D5DFDD" w:rsidR="00907895" w:rsidRPr="00907895" w:rsidRDefault="00907895" w:rsidP="00907895">
            <w:pPr>
              <w:spacing w:after="0" w:line="240" w:lineRule="auto"/>
              <w:jc w:val="center"/>
              <w:rPr>
                <w:rFonts w:asciiTheme="minorHAnsi" w:hAnsiTheme="minorHAnsi"/>
                <w:b/>
                <w:sz w:val="21"/>
                <w:szCs w:val="21"/>
              </w:rPr>
            </w:pPr>
            <w:r w:rsidRPr="00907895">
              <w:rPr>
                <w:b/>
                <w:sz w:val="21"/>
                <w:szCs w:val="21"/>
              </w:rPr>
              <w:t>118</w:t>
            </w:r>
          </w:p>
        </w:tc>
        <w:tc>
          <w:tcPr>
            <w:tcW w:w="810" w:type="dxa"/>
            <w:shd w:val="clear" w:color="auto" w:fill="auto"/>
            <w:noWrap/>
            <w:vAlign w:val="center"/>
          </w:tcPr>
          <w:p w14:paraId="7068B99E" w14:textId="78E4381E" w:rsidR="00907895" w:rsidRPr="00907895" w:rsidRDefault="00907895" w:rsidP="00907895">
            <w:pPr>
              <w:spacing w:after="0" w:line="240" w:lineRule="auto"/>
              <w:jc w:val="center"/>
              <w:rPr>
                <w:rFonts w:asciiTheme="minorHAnsi" w:hAnsiTheme="minorHAnsi"/>
                <w:b/>
                <w:sz w:val="21"/>
                <w:szCs w:val="21"/>
              </w:rPr>
            </w:pPr>
            <w:r w:rsidRPr="00907895">
              <w:rPr>
                <w:b/>
                <w:sz w:val="21"/>
                <w:szCs w:val="21"/>
              </w:rPr>
              <w:t>24</w:t>
            </w:r>
          </w:p>
        </w:tc>
        <w:tc>
          <w:tcPr>
            <w:tcW w:w="900" w:type="dxa"/>
            <w:vAlign w:val="center"/>
          </w:tcPr>
          <w:p w14:paraId="7CA5DFE6" w14:textId="3B2102EF" w:rsidR="00907895" w:rsidRPr="00907895" w:rsidRDefault="00907895" w:rsidP="00907895">
            <w:pPr>
              <w:spacing w:after="0" w:line="240" w:lineRule="auto"/>
              <w:jc w:val="center"/>
              <w:rPr>
                <w:rFonts w:asciiTheme="minorHAnsi" w:hAnsiTheme="minorHAnsi"/>
                <w:b/>
                <w:sz w:val="21"/>
                <w:szCs w:val="21"/>
              </w:rPr>
            </w:pPr>
            <w:r w:rsidRPr="00907895">
              <w:rPr>
                <w:b/>
                <w:sz w:val="21"/>
                <w:szCs w:val="21"/>
              </w:rPr>
              <w:t xml:space="preserve">$12.40 </w:t>
            </w:r>
          </w:p>
        </w:tc>
        <w:tc>
          <w:tcPr>
            <w:tcW w:w="900" w:type="dxa"/>
            <w:vAlign w:val="center"/>
          </w:tcPr>
          <w:p w14:paraId="028B845A" w14:textId="7B8C20EC" w:rsidR="00907895" w:rsidRPr="00907895" w:rsidRDefault="00907895" w:rsidP="00907895">
            <w:pPr>
              <w:spacing w:after="0" w:line="240" w:lineRule="auto"/>
              <w:jc w:val="center"/>
              <w:rPr>
                <w:rFonts w:asciiTheme="minorHAnsi" w:hAnsiTheme="minorHAnsi"/>
                <w:b/>
                <w:sz w:val="21"/>
                <w:szCs w:val="21"/>
              </w:rPr>
            </w:pPr>
            <w:r w:rsidRPr="00907895">
              <w:rPr>
                <w:b/>
                <w:sz w:val="21"/>
                <w:szCs w:val="21"/>
              </w:rPr>
              <w:t xml:space="preserve">$16.64 </w:t>
            </w:r>
          </w:p>
        </w:tc>
      </w:tr>
    </w:tbl>
    <w:p w14:paraId="3F75A986" w14:textId="77777777" w:rsidR="00BF3EAA" w:rsidRDefault="00BF3EAA" w:rsidP="00BF3EAA">
      <w:pPr>
        <w:pStyle w:val="NoSpacing"/>
        <w:rPr>
          <w:i/>
          <w:sz w:val="20"/>
          <w:szCs w:val="20"/>
        </w:rPr>
      </w:pPr>
      <w:r>
        <w:rPr>
          <w:i/>
          <w:sz w:val="20"/>
          <w:szCs w:val="20"/>
        </w:rPr>
        <w:t>Source: EMSI 2018.1</w:t>
      </w:r>
    </w:p>
    <w:p w14:paraId="69ADC87C" w14:textId="43D8B31A" w:rsidR="002155A4" w:rsidRPr="009857B9" w:rsidRDefault="00BF3EAA" w:rsidP="00907895">
      <w:pPr>
        <w:spacing w:after="480" w:line="240" w:lineRule="auto"/>
        <w:rPr>
          <w:sz w:val="20"/>
          <w:szCs w:val="20"/>
        </w:rPr>
      </w:pPr>
      <w:r>
        <w:rPr>
          <w:b/>
          <w:sz w:val="20"/>
          <w:szCs w:val="20"/>
        </w:rPr>
        <w:t>SC-Monterey</w:t>
      </w:r>
      <w:r w:rsidR="00070CD8" w:rsidRPr="00E524FE">
        <w:rPr>
          <w:b/>
          <w:sz w:val="20"/>
          <w:szCs w:val="20"/>
        </w:rPr>
        <w:t xml:space="preserve"> Sub-Region</w:t>
      </w:r>
      <w:r w:rsidR="00070CD8">
        <w:rPr>
          <w:sz w:val="20"/>
          <w:szCs w:val="20"/>
        </w:rPr>
        <w:t xml:space="preserve"> </w:t>
      </w:r>
      <w:r w:rsidR="00645C3B">
        <w:rPr>
          <w:sz w:val="20"/>
          <w:szCs w:val="20"/>
        </w:rPr>
        <w:t xml:space="preserve">includes </w:t>
      </w:r>
      <w:r>
        <w:rPr>
          <w:sz w:val="20"/>
          <w:szCs w:val="20"/>
        </w:rPr>
        <w:t>Monterey, San Benito, and Santa Cruz</w:t>
      </w:r>
      <w:r w:rsidR="00A841D1">
        <w:rPr>
          <w:sz w:val="20"/>
          <w:szCs w:val="20"/>
        </w:rPr>
        <w:t xml:space="preserve"> </w:t>
      </w:r>
      <w:r>
        <w:rPr>
          <w:sz w:val="20"/>
          <w:szCs w:val="20"/>
        </w:rPr>
        <w:t>C</w:t>
      </w:r>
      <w:r w:rsidR="009E5F31">
        <w:rPr>
          <w:sz w:val="20"/>
          <w:szCs w:val="20"/>
        </w:rPr>
        <w:t>ounties</w:t>
      </w:r>
    </w:p>
    <w:p w14:paraId="4AF13083" w14:textId="69C7A029" w:rsidR="002155A4" w:rsidRPr="00552133" w:rsidRDefault="002155A4" w:rsidP="00193BC4">
      <w:pPr>
        <w:pStyle w:val="Heading3"/>
        <w:rPr>
          <w:sz w:val="18"/>
        </w:rPr>
      </w:pPr>
      <w:r w:rsidRPr="00552133">
        <w:t xml:space="preserve">Job Postings in </w:t>
      </w:r>
      <w:r w:rsidR="009857B9">
        <w:t xml:space="preserve">Bay Region and </w:t>
      </w:r>
      <w:r w:rsidR="00647FE0">
        <w:t>Santa Cruz-Monterey</w:t>
      </w:r>
      <w:r w:rsidR="009857B9">
        <w:t xml:space="preserve"> Sub-Region</w:t>
      </w:r>
    </w:p>
    <w:p w14:paraId="7F7392B5" w14:textId="387CB211" w:rsidR="002155A4" w:rsidRPr="00552133" w:rsidRDefault="000E5421" w:rsidP="002155A4">
      <w:pPr>
        <w:pStyle w:val="NoSpacing"/>
        <w:spacing w:after="120"/>
        <w:rPr>
          <w:b/>
        </w:rPr>
      </w:pPr>
      <w:r>
        <w:rPr>
          <w:b/>
        </w:rPr>
        <w:t>Table 3</w:t>
      </w:r>
      <w:r w:rsidR="002155A4" w:rsidRPr="00552133">
        <w:rPr>
          <w:b/>
        </w:rPr>
        <w:t xml:space="preserve">. </w:t>
      </w:r>
      <w:r w:rsidR="008409A0">
        <w:rPr>
          <w:b/>
        </w:rPr>
        <w:t xml:space="preserve">Number of </w:t>
      </w:r>
      <w:r w:rsidR="002155A4" w:rsidRPr="00552133">
        <w:rPr>
          <w:b/>
        </w:rPr>
        <w:t>Job Postings</w:t>
      </w:r>
      <w:r w:rsidR="008409A0">
        <w:rPr>
          <w:b/>
        </w:rPr>
        <w:t xml:space="preserve"> by Occupation </w:t>
      </w:r>
      <w:r w:rsidR="00B53441">
        <w:rPr>
          <w:b/>
        </w:rPr>
        <w:t xml:space="preserve">for latest 12 months </w:t>
      </w:r>
      <w:r w:rsidR="0055655F">
        <w:rPr>
          <w:b/>
        </w:rPr>
        <w:t>(</w:t>
      </w:r>
      <w:r w:rsidR="00BF3EAA">
        <w:rPr>
          <w:b/>
        </w:rPr>
        <w:t>Mar</w:t>
      </w:r>
      <w:r w:rsidR="002B3322">
        <w:rPr>
          <w:b/>
        </w:rPr>
        <w:t>ch</w:t>
      </w:r>
      <w:r w:rsidR="00BF3EAA">
        <w:rPr>
          <w:b/>
        </w:rPr>
        <w:t xml:space="preserve"> 2017 – Feb</w:t>
      </w:r>
      <w:r w:rsidR="002B3322">
        <w:rPr>
          <w:b/>
        </w:rPr>
        <w:t>ruary</w:t>
      </w:r>
      <w:r w:rsidR="00BF3EAA">
        <w:rPr>
          <w:b/>
        </w:rPr>
        <w:t xml:space="preserve"> 2018</w:t>
      </w:r>
      <w:r w:rsidR="00165174">
        <w:rPr>
          <w:b/>
        </w:rPr>
        <w:t>)</w:t>
      </w:r>
    </w:p>
    <w:tbl>
      <w:tblPr>
        <w:tblW w:w="1034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8007"/>
        <w:gridCol w:w="990"/>
        <w:gridCol w:w="1350"/>
      </w:tblGrid>
      <w:tr w:rsidR="002155A4" w:rsidRPr="008409A0" w14:paraId="722B3D04" w14:textId="77777777" w:rsidTr="00647220">
        <w:trPr>
          <w:trHeight w:val="278"/>
        </w:trPr>
        <w:tc>
          <w:tcPr>
            <w:tcW w:w="8007" w:type="dxa"/>
            <w:shd w:val="clear" w:color="auto" w:fill="A9A9A9" w:themeFill="accent5"/>
            <w:noWrap/>
            <w:vAlign w:val="center"/>
            <w:hideMark/>
          </w:tcPr>
          <w:p w14:paraId="0FD02B62" w14:textId="2B627A47" w:rsidR="002155A4" w:rsidRPr="008409A0" w:rsidRDefault="002155A4" w:rsidP="00950AF1">
            <w:pPr>
              <w:spacing w:after="0" w:line="240" w:lineRule="auto"/>
              <w:rPr>
                <w:rFonts w:eastAsia="Times New Roman"/>
              </w:rPr>
            </w:pPr>
            <w:r w:rsidRPr="008409A0">
              <w:rPr>
                <w:rFonts w:eastAsia="Times New Roman"/>
              </w:rPr>
              <w:t>Occupation</w:t>
            </w:r>
            <w:r w:rsidR="002C3A1D">
              <w:rPr>
                <w:rFonts w:eastAsia="Times New Roman"/>
              </w:rPr>
              <w:t xml:space="preserve"> at 8 Digit SOC Code Level</w:t>
            </w:r>
          </w:p>
        </w:tc>
        <w:tc>
          <w:tcPr>
            <w:tcW w:w="990" w:type="dxa"/>
            <w:shd w:val="clear" w:color="auto" w:fill="A6A6A6" w:themeFill="background1" w:themeFillShade="A6"/>
            <w:noWrap/>
            <w:vAlign w:val="center"/>
            <w:hideMark/>
          </w:tcPr>
          <w:p w14:paraId="401D0B5E" w14:textId="6E64CA86" w:rsidR="002155A4" w:rsidRPr="00647220" w:rsidRDefault="00647220" w:rsidP="00647220">
            <w:pPr>
              <w:spacing w:after="0" w:line="240" w:lineRule="auto"/>
              <w:jc w:val="center"/>
              <w:rPr>
                <w:rFonts w:eastAsia="Times New Roman"/>
                <w:sz w:val="21"/>
                <w:szCs w:val="21"/>
              </w:rPr>
            </w:pPr>
            <w:r>
              <w:rPr>
                <w:rFonts w:eastAsia="Times New Roman"/>
                <w:sz w:val="21"/>
                <w:szCs w:val="21"/>
              </w:rPr>
              <w:t>Bay</w:t>
            </w:r>
          </w:p>
        </w:tc>
        <w:tc>
          <w:tcPr>
            <w:tcW w:w="1350" w:type="dxa"/>
            <w:shd w:val="clear" w:color="auto" w:fill="A6A6A6" w:themeFill="background1" w:themeFillShade="A6"/>
            <w:vAlign w:val="center"/>
          </w:tcPr>
          <w:p w14:paraId="3549FAE7" w14:textId="0B56AE31" w:rsidR="002155A4" w:rsidRPr="00647220" w:rsidRDefault="00BF3EAA" w:rsidP="00950AF1">
            <w:pPr>
              <w:spacing w:after="0" w:line="240" w:lineRule="auto"/>
              <w:jc w:val="center"/>
              <w:rPr>
                <w:rFonts w:eastAsia="Times New Roman"/>
                <w:sz w:val="21"/>
                <w:szCs w:val="21"/>
              </w:rPr>
            </w:pPr>
            <w:r w:rsidRPr="00647220">
              <w:rPr>
                <w:rFonts w:eastAsia="Times New Roman"/>
                <w:sz w:val="21"/>
                <w:szCs w:val="21"/>
              </w:rPr>
              <w:t>SC-Monterey</w:t>
            </w:r>
          </w:p>
        </w:tc>
      </w:tr>
      <w:tr w:rsidR="00647220" w:rsidRPr="00C035EC" w14:paraId="22CC6F39" w14:textId="77777777" w:rsidTr="00647220">
        <w:trPr>
          <w:trHeight w:val="288"/>
        </w:trPr>
        <w:tc>
          <w:tcPr>
            <w:tcW w:w="8007" w:type="dxa"/>
            <w:shd w:val="clear" w:color="auto" w:fill="auto"/>
            <w:noWrap/>
            <w:vAlign w:val="center"/>
          </w:tcPr>
          <w:p w14:paraId="7FD0BF21" w14:textId="0E6D3595" w:rsidR="00647220" w:rsidRPr="00647220" w:rsidRDefault="00647220" w:rsidP="00647220">
            <w:pPr>
              <w:spacing w:after="0" w:line="240" w:lineRule="auto"/>
              <w:rPr>
                <w:rFonts w:eastAsia="Times New Roman"/>
                <w:sz w:val="21"/>
                <w:szCs w:val="21"/>
              </w:rPr>
            </w:pPr>
            <w:r w:rsidRPr="00647220">
              <w:rPr>
                <w:sz w:val="21"/>
                <w:szCs w:val="21"/>
              </w:rPr>
              <w:t>Computer-Controlled M</w:t>
            </w:r>
            <w:r>
              <w:rPr>
                <w:sz w:val="21"/>
                <w:szCs w:val="21"/>
              </w:rPr>
              <w:t>achine Tool Operators, Metal &amp;</w:t>
            </w:r>
            <w:r w:rsidRPr="00647220">
              <w:rPr>
                <w:sz w:val="21"/>
                <w:szCs w:val="21"/>
              </w:rPr>
              <w:t xml:space="preserve"> Plastic (51-4011.00)</w:t>
            </w:r>
          </w:p>
        </w:tc>
        <w:tc>
          <w:tcPr>
            <w:tcW w:w="990" w:type="dxa"/>
            <w:shd w:val="clear" w:color="auto" w:fill="auto"/>
            <w:noWrap/>
            <w:vAlign w:val="center"/>
          </w:tcPr>
          <w:p w14:paraId="06415EC9" w14:textId="5072E309" w:rsidR="00647220" w:rsidRPr="00647220" w:rsidRDefault="00647220" w:rsidP="00647220">
            <w:pPr>
              <w:spacing w:after="0" w:line="240" w:lineRule="auto"/>
              <w:jc w:val="center"/>
              <w:rPr>
                <w:rFonts w:eastAsia="Times New Roman"/>
                <w:sz w:val="21"/>
                <w:szCs w:val="21"/>
              </w:rPr>
            </w:pPr>
            <w:r w:rsidRPr="00647220">
              <w:rPr>
                <w:sz w:val="21"/>
                <w:szCs w:val="21"/>
              </w:rPr>
              <w:t>149</w:t>
            </w:r>
          </w:p>
        </w:tc>
        <w:tc>
          <w:tcPr>
            <w:tcW w:w="1350" w:type="dxa"/>
            <w:vAlign w:val="center"/>
          </w:tcPr>
          <w:p w14:paraId="14DDF9FF" w14:textId="30B16675" w:rsidR="00647220" w:rsidRPr="00AE15BD" w:rsidRDefault="008B21C5" w:rsidP="00647220">
            <w:pPr>
              <w:spacing w:after="0" w:line="240" w:lineRule="auto"/>
              <w:jc w:val="center"/>
              <w:rPr>
                <w:rFonts w:eastAsia="Times New Roman"/>
              </w:rPr>
            </w:pPr>
            <w:r>
              <w:rPr>
                <w:rFonts w:eastAsia="Times New Roman"/>
              </w:rPr>
              <w:t>3</w:t>
            </w:r>
          </w:p>
        </w:tc>
      </w:tr>
      <w:tr w:rsidR="00647220" w:rsidRPr="00C035EC" w14:paraId="12FD8140" w14:textId="77777777" w:rsidTr="00647220">
        <w:trPr>
          <w:trHeight w:val="288"/>
        </w:trPr>
        <w:tc>
          <w:tcPr>
            <w:tcW w:w="8007" w:type="dxa"/>
            <w:shd w:val="clear" w:color="auto" w:fill="auto"/>
            <w:noWrap/>
            <w:vAlign w:val="center"/>
          </w:tcPr>
          <w:p w14:paraId="07DC6390" w14:textId="0F8F7CC4" w:rsidR="00647220" w:rsidRPr="00647220" w:rsidRDefault="00647220" w:rsidP="00647220">
            <w:pPr>
              <w:spacing w:after="0" w:line="240" w:lineRule="auto"/>
              <w:rPr>
                <w:rFonts w:eastAsia="Times New Roman"/>
                <w:sz w:val="21"/>
                <w:szCs w:val="21"/>
              </w:rPr>
            </w:pPr>
            <w:r w:rsidRPr="00647220">
              <w:rPr>
                <w:sz w:val="21"/>
                <w:szCs w:val="21"/>
              </w:rPr>
              <w:t>Computer Numerically Controlled Mac</w:t>
            </w:r>
            <w:r>
              <w:rPr>
                <w:sz w:val="21"/>
                <w:szCs w:val="21"/>
              </w:rPr>
              <w:t>hine Tool Programmers, Metal &amp;</w:t>
            </w:r>
            <w:r w:rsidRPr="00647220">
              <w:rPr>
                <w:sz w:val="21"/>
                <w:szCs w:val="21"/>
              </w:rPr>
              <w:t xml:space="preserve"> Plastic (51-4012.00)</w:t>
            </w:r>
          </w:p>
        </w:tc>
        <w:tc>
          <w:tcPr>
            <w:tcW w:w="990" w:type="dxa"/>
            <w:shd w:val="clear" w:color="auto" w:fill="auto"/>
            <w:noWrap/>
            <w:vAlign w:val="center"/>
          </w:tcPr>
          <w:p w14:paraId="2CE44CA7" w14:textId="263E7F96" w:rsidR="00647220" w:rsidRPr="00647220" w:rsidRDefault="00647220" w:rsidP="00647220">
            <w:pPr>
              <w:spacing w:after="0" w:line="240" w:lineRule="auto"/>
              <w:jc w:val="center"/>
              <w:rPr>
                <w:rFonts w:eastAsia="Times New Roman"/>
                <w:sz w:val="21"/>
                <w:szCs w:val="21"/>
              </w:rPr>
            </w:pPr>
            <w:r w:rsidRPr="00647220">
              <w:rPr>
                <w:sz w:val="21"/>
                <w:szCs w:val="21"/>
              </w:rPr>
              <w:t>115</w:t>
            </w:r>
          </w:p>
        </w:tc>
        <w:tc>
          <w:tcPr>
            <w:tcW w:w="1350" w:type="dxa"/>
            <w:vAlign w:val="center"/>
          </w:tcPr>
          <w:p w14:paraId="4D5D6521" w14:textId="4419105E" w:rsidR="00647220" w:rsidRPr="00AE15BD" w:rsidRDefault="008B21C5" w:rsidP="00647220">
            <w:pPr>
              <w:spacing w:after="0" w:line="240" w:lineRule="auto"/>
              <w:jc w:val="center"/>
              <w:rPr>
                <w:rFonts w:eastAsia="Times New Roman"/>
              </w:rPr>
            </w:pPr>
            <w:r>
              <w:rPr>
                <w:rFonts w:eastAsia="Times New Roman"/>
              </w:rPr>
              <w:t>7</w:t>
            </w:r>
          </w:p>
        </w:tc>
      </w:tr>
      <w:tr w:rsidR="00647220" w:rsidRPr="00C035EC" w14:paraId="4B177978" w14:textId="77777777" w:rsidTr="00647220">
        <w:trPr>
          <w:trHeight w:val="288"/>
        </w:trPr>
        <w:tc>
          <w:tcPr>
            <w:tcW w:w="8007" w:type="dxa"/>
            <w:shd w:val="clear" w:color="auto" w:fill="auto"/>
            <w:noWrap/>
            <w:vAlign w:val="center"/>
          </w:tcPr>
          <w:p w14:paraId="1C290DFE" w14:textId="1F86DD36" w:rsidR="00647220" w:rsidRPr="00647220" w:rsidRDefault="00647220" w:rsidP="00647220">
            <w:pPr>
              <w:spacing w:after="0" w:line="240" w:lineRule="auto"/>
              <w:rPr>
                <w:rFonts w:eastAsia="Times New Roman"/>
                <w:sz w:val="21"/>
                <w:szCs w:val="21"/>
              </w:rPr>
            </w:pPr>
            <w:r w:rsidRPr="00647220">
              <w:rPr>
                <w:sz w:val="21"/>
                <w:szCs w:val="21"/>
              </w:rPr>
              <w:t>Industrial Engineering Technicians (17-3026.00)</w:t>
            </w:r>
          </w:p>
        </w:tc>
        <w:tc>
          <w:tcPr>
            <w:tcW w:w="990" w:type="dxa"/>
            <w:shd w:val="clear" w:color="auto" w:fill="auto"/>
            <w:noWrap/>
            <w:vAlign w:val="center"/>
          </w:tcPr>
          <w:p w14:paraId="6E0A8118" w14:textId="3E9E5971" w:rsidR="00647220" w:rsidRPr="00647220" w:rsidRDefault="00647220" w:rsidP="00647220">
            <w:pPr>
              <w:spacing w:after="0" w:line="240" w:lineRule="auto"/>
              <w:jc w:val="center"/>
              <w:rPr>
                <w:rFonts w:eastAsia="Times New Roman"/>
                <w:sz w:val="21"/>
                <w:szCs w:val="21"/>
              </w:rPr>
            </w:pPr>
            <w:r w:rsidRPr="00647220">
              <w:rPr>
                <w:sz w:val="21"/>
                <w:szCs w:val="21"/>
              </w:rPr>
              <w:t>52</w:t>
            </w:r>
          </w:p>
        </w:tc>
        <w:tc>
          <w:tcPr>
            <w:tcW w:w="1350" w:type="dxa"/>
            <w:vAlign w:val="center"/>
          </w:tcPr>
          <w:p w14:paraId="2407676D" w14:textId="20ADB0B6" w:rsidR="00647220" w:rsidRPr="00AE15BD" w:rsidRDefault="008B21C5" w:rsidP="00647220">
            <w:pPr>
              <w:spacing w:after="0" w:line="240" w:lineRule="auto"/>
              <w:jc w:val="center"/>
              <w:rPr>
                <w:rFonts w:eastAsia="Times New Roman"/>
              </w:rPr>
            </w:pPr>
            <w:r>
              <w:rPr>
                <w:rFonts w:eastAsia="Times New Roman"/>
              </w:rPr>
              <w:t>0</w:t>
            </w:r>
          </w:p>
        </w:tc>
      </w:tr>
      <w:tr w:rsidR="00642E59" w:rsidRPr="00C035EC" w14:paraId="1642DA8B" w14:textId="77777777" w:rsidTr="00647220">
        <w:trPr>
          <w:trHeight w:val="278"/>
        </w:trPr>
        <w:tc>
          <w:tcPr>
            <w:tcW w:w="8007" w:type="dxa"/>
            <w:shd w:val="clear" w:color="auto" w:fill="auto"/>
            <w:noWrap/>
            <w:vAlign w:val="center"/>
          </w:tcPr>
          <w:p w14:paraId="13F5E74A" w14:textId="428DE85A" w:rsidR="00642E59" w:rsidRPr="00AE15BD" w:rsidRDefault="00642E59" w:rsidP="00642E59">
            <w:pPr>
              <w:spacing w:after="0" w:line="240" w:lineRule="auto"/>
              <w:rPr>
                <w:rFonts w:eastAsia="Times New Roman"/>
                <w:b/>
              </w:rPr>
            </w:pPr>
            <w:r w:rsidRPr="00AE15BD">
              <w:rPr>
                <w:rFonts w:eastAsia="Times New Roman"/>
                <w:b/>
              </w:rPr>
              <w:t>Total</w:t>
            </w:r>
          </w:p>
        </w:tc>
        <w:tc>
          <w:tcPr>
            <w:tcW w:w="990" w:type="dxa"/>
            <w:shd w:val="clear" w:color="auto" w:fill="auto"/>
            <w:noWrap/>
            <w:vAlign w:val="center"/>
          </w:tcPr>
          <w:p w14:paraId="5BB6CC5C" w14:textId="2BA94747" w:rsidR="00642E59" w:rsidRPr="00AE15BD" w:rsidRDefault="00647220" w:rsidP="00642E59">
            <w:pPr>
              <w:spacing w:after="0" w:line="240" w:lineRule="auto"/>
              <w:jc w:val="center"/>
              <w:rPr>
                <w:rFonts w:eastAsia="Times New Roman"/>
                <w:b/>
              </w:rPr>
            </w:pPr>
            <w:r>
              <w:rPr>
                <w:rFonts w:eastAsia="Times New Roman"/>
                <w:b/>
              </w:rPr>
              <w:t>316</w:t>
            </w:r>
          </w:p>
        </w:tc>
        <w:tc>
          <w:tcPr>
            <w:tcW w:w="1350" w:type="dxa"/>
            <w:vAlign w:val="center"/>
          </w:tcPr>
          <w:p w14:paraId="0ECAD465" w14:textId="04E45E16" w:rsidR="00642E59" w:rsidRPr="00AE15BD" w:rsidRDefault="008B21C5" w:rsidP="00642E59">
            <w:pPr>
              <w:spacing w:after="0" w:line="240" w:lineRule="auto"/>
              <w:jc w:val="center"/>
              <w:rPr>
                <w:rFonts w:eastAsia="Times New Roman"/>
                <w:b/>
              </w:rPr>
            </w:pPr>
            <w:r>
              <w:rPr>
                <w:rFonts w:eastAsia="Times New Roman"/>
                <w:b/>
              </w:rPr>
              <w:t>10</w:t>
            </w:r>
          </w:p>
        </w:tc>
      </w:tr>
    </w:tbl>
    <w:p w14:paraId="60D4EDE3" w14:textId="3B1311BE" w:rsidR="00515348" w:rsidRPr="00EB0610" w:rsidRDefault="00750FFE" w:rsidP="00542598">
      <w:pPr>
        <w:pStyle w:val="NoSpacing"/>
        <w:spacing w:after="360"/>
        <w:ind w:left="144"/>
        <w:rPr>
          <w:i/>
          <w:sz w:val="20"/>
          <w:szCs w:val="20"/>
        </w:rPr>
      </w:pPr>
      <w:r w:rsidRPr="00750FFE">
        <w:rPr>
          <w:i/>
          <w:sz w:val="20"/>
          <w:szCs w:val="20"/>
        </w:rPr>
        <w:t>Source: Burning Glass</w:t>
      </w:r>
    </w:p>
    <w:p w14:paraId="4B03BC9F" w14:textId="6F0187CC" w:rsidR="002155A4" w:rsidRDefault="000E5421" w:rsidP="00B67982">
      <w:pPr>
        <w:pStyle w:val="NoSpacing"/>
        <w:spacing w:after="60"/>
        <w:rPr>
          <w:b/>
        </w:rPr>
      </w:pPr>
      <w:r>
        <w:rPr>
          <w:b/>
        </w:rPr>
        <w:t>Table 4</w:t>
      </w:r>
      <w:r w:rsidR="002155A4" w:rsidRPr="00552133">
        <w:rPr>
          <w:b/>
        </w:rPr>
        <w:t xml:space="preserve">. Top Job Titles </w:t>
      </w:r>
      <w:r w:rsidR="00750FFE">
        <w:rPr>
          <w:b/>
        </w:rPr>
        <w:t xml:space="preserve">for </w:t>
      </w:r>
      <w:r w:rsidR="005E7B15">
        <w:rPr>
          <w:b/>
        </w:rPr>
        <w:t>Manufacturing</w:t>
      </w:r>
      <w:r w:rsidR="009B1BD3" w:rsidRPr="009B1BD3">
        <w:rPr>
          <w:b/>
        </w:rPr>
        <w:t xml:space="preserve"> </w:t>
      </w:r>
      <w:r w:rsidR="000B4C3D">
        <w:rPr>
          <w:b/>
        </w:rPr>
        <w:t xml:space="preserve">Occupations </w:t>
      </w:r>
      <w:r w:rsidR="006E2B6C">
        <w:rPr>
          <w:b/>
        </w:rPr>
        <w:t>fo</w:t>
      </w:r>
      <w:r w:rsidR="00514262">
        <w:rPr>
          <w:b/>
        </w:rPr>
        <w:t>r latest 12 mo</w:t>
      </w:r>
      <w:r w:rsidR="00482024">
        <w:rPr>
          <w:b/>
        </w:rPr>
        <w:t>nth</w:t>
      </w:r>
      <w:r w:rsidR="00AF2DDC">
        <w:rPr>
          <w:b/>
        </w:rPr>
        <w:t xml:space="preserve">s </w:t>
      </w:r>
      <w:r w:rsidR="00BF3EAA">
        <w:rPr>
          <w:b/>
          <w:sz w:val="21"/>
          <w:szCs w:val="21"/>
        </w:rPr>
        <w:t>(Mar</w:t>
      </w:r>
      <w:r w:rsidR="002B3322">
        <w:rPr>
          <w:b/>
          <w:sz w:val="21"/>
          <w:szCs w:val="21"/>
        </w:rPr>
        <w:t>ch</w:t>
      </w:r>
      <w:r w:rsidR="00BF3EAA">
        <w:rPr>
          <w:b/>
          <w:sz w:val="21"/>
          <w:szCs w:val="21"/>
        </w:rPr>
        <w:t xml:space="preserve"> 2017 – Feb</w:t>
      </w:r>
      <w:r w:rsidR="002B3322">
        <w:rPr>
          <w:b/>
          <w:sz w:val="21"/>
          <w:szCs w:val="21"/>
        </w:rPr>
        <w:t>ruary</w:t>
      </w:r>
      <w:r w:rsidR="00BF3EAA">
        <w:rPr>
          <w:b/>
          <w:sz w:val="21"/>
          <w:szCs w:val="21"/>
        </w:rPr>
        <w:t xml:space="preserve"> </w:t>
      </w:r>
      <w:r w:rsidR="002C3A1D" w:rsidRPr="002C3A1D">
        <w:rPr>
          <w:b/>
          <w:sz w:val="21"/>
          <w:szCs w:val="21"/>
        </w:rPr>
        <w:t>2018</w:t>
      </w:r>
      <w:r w:rsidR="00B53441" w:rsidRPr="002C3A1D">
        <w:rPr>
          <w:b/>
          <w:sz w:val="21"/>
          <w:szCs w:val="21"/>
        </w:rPr>
        <w:t>)</w:t>
      </w:r>
    </w:p>
    <w:tbl>
      <w:tblPr>
        <w:tblW w:w="96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2430"/>
        <w:gridCol w:w="810"/>
        <w:gridCol w:w="1350"/>
        <w:gridCol w:w="270"/>
        <w:gridCol w:w="2610"/>
        <w:gridCol w:w="810"/>
        <w:gridCol w:w="1350"/>
      </w:tblGrid>
      <w:tr w:rsidR="00F40AA0" w:rsidRPr="008409A0" w14:paraId="4F94B1D0" w14:textId="68137565" w:rsidTr="00647220">
        <w:trPr>
          <w:trHeight w:val="287"/>
        </w:trPr>
        <w:tc>
          <w:tcPr>
            <w:tcW w:w="2430" w:type="dxa"/>
            <w:shd w:val="clear" w:color="auto" w:fill="717E10" w:themeFill="accent3"/>
            <w:noWrap/>
            <w:vAlign w:val="center"/>
            <w:hideMark/>
          </w:tcPr>
          <w:p w14:paraId="014A3296" w14:textId="77777777" w:rsidR="00F40AA0" w:rsidRPr="00AC5945" w:rsidRDefault="00F40AA0" w:rsidP="00AC5945">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810" w:type="dxa"/>
            <w:shd w:val="clear" w:color="auto" w:fill="717E10" w:themeFill="accent3"/>
            <w:noWrap/>
            <w:vAlign w:val="center"/>
            <w:hideMark/>
          </w:tcPr>
          <w:p w14:paraId="1683556C" w14:textId="38C7444C" w:rsidR="00F40AA0" w:rsidRPr="00AC5945" w:rsidRDefault="00647220" w:rsidP="00AC5945">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1350" w:type="dxa"/>
            <w:tcBorders>
              <w:right w:val="nil"/>
            </w:tcBorders>
            <w:shd w:val="clear" w:color="auto" w:fill="717E10" w:themeFill="accent3"/>
            <w:vAlign w:val="center"/>
          </w:tcPr>
          <w:p w14:paraId="4770DB2A" w14:textId="42981882" w:rsidR="00F40AA0" w:rsidRPr="00AC5945" w:rsidRDefault="00BF3EAA" w:rsidP="00AC5945">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SC-Monterey</w:t>
            </w:r>
          </w:p>
        </w:tc>
        <w:tc>
          <w:tcPr>
            <w:tcW w:w="270" w:type="dxa"/>
            <w:tcBorders>
              <w:top w:val="nil"/>
              <w:left w:val="nil"/>
              <w:bottom w:val="nil"/>
            </w:tcBorders>
            <w:shd w:val="clear" w:color="auto" w:fill="auto"/>
          </w:tcPr>
          <w:p w14:paraId="19C55C46" w14:textId="77777777" w:rsidR="00F40AA0" w:rsidRPr="00AC5945" w:rsidRDefault="00F40AA0" w:rsidP="00AC5945">
            <w:pPr>
              <w:spacing w:after="0" w:line="240" w:lineRule="auto"/>
              <w:rPr>
                <w:rFonts w:eastAsia="Times New Roman"/>
                <w:color w:val="FFFFFF" w:themeColor="background1"/>
                <w:sz w:val="21"/>
                <w:szCs w:val="21"/>
              </w:rPr>
            </w:pPr>
          </w:p>
        </w:tc>
        <w:tc>
          <w:tcPr>
            <w:tcW w:w="2610" w:type="dxa"/>
            <w:tcBorders>
              <w:right w:val="nil"/>
            </w:tcBorders>
            <w:shd w:val="clear" w:color="auto" w:fill="717E10" w:themeFill="accent3"/>
            <w:vAlign w:val="center"/>
          </w:tcPr>
          <w:p w14:paraId="5383E613" w14:textId="0B7EC7D8" w:rsidR="00F40AA0" w:rsidRPr="00AC5945" w:rsidRDefault="00F40AA0" w:rsidP="00AC5945">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810" w:type="dxa"/>
            <w:tcBorders>
              <w:left w:val="nil"/>
              <w:right w:val="nil"/>
            </w:tcBorders>
            <w:shd w:val="clear" w:color="auto" w:fill="717E10" w:themeFill="accent3"/>
            <w:vAlign w:val="center"/>
          </w:tcPr>
          <w:p w14:paraId="61688AAB" w14:textId="618E1502" w:rsidR="00F40AA0" w:rsidRPr="00AC5945" w:rsidRDefault="00647FE0" w:rsidP="00647FE0">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1350" w:type="dxa"/>
            <w:tcBorders>
              <w:left w:val="nil"/>
              <w:right w:val="nil"/>
            </w:tcBorders>
            <w:shd w:val="clear" w:color="auto" w:fill="717E10" w:themeFill="accent3"/>
            <w:vAlign w:val="center"/>
          </w:tcPr>
          <w:p w14:paraId="4D8BA40B" w14:textId="5B259F48" w:rsidR="00F40AA0" w:rsidRPr="00AC5945" w:rsidRDefault="00BF3EAA" w:rsidP="00AC5945">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SC-Monterey</w:t>
            </w:r>
          </w:p>
        </w:tc>
      </w:tr>
      <w:tr w:rsidR="00647220" w:rsidRPr="00C035EC" w14:paraId="63AF794F" w14:textId="0121199C" w:rsidTr="00647220">
        <w:trPr>
          <w:trHeight w:val="287"/>
        </w:trPr>
        <w:tc>
          <w:tcPr>
            <w:tcW w:w="2430" w:type="dxa"/>
            <w:shd w:val="clear" w:color="auto" w:fill="auto"/>
            <w:noWrap/>
            <w:vAlign w:val="center"/>
          </w:tcPr>
          <w:p w14:paraId="103B1933" w14:textId="61ECCC47" w:rsidR="00647220" w:rsidRPr="00647220" w:rsidRDefault="00647220" w:rsidP="00647220">
            <w:pPr>
              <w:spacing w:after="0" w:line="240" w:lineRule="auto"/>
              <w:rPr>
                <w:rFonts w:asciiTheme="minorHAnsi" w:hAnsiTheme="minorHAnsi"/>
                <w:sz w:val="21"/>
                <w:szCs w:val="21"/>
              </w:rPr>
            </w:pPr>
            <w:r w:rsidRPr="00647220">
              <w:rPr>
                <w:sz w:val="21"/>
                <w:szCs w:val="21"/>
              </w:rPr>
              <w:t>CNC Programmer</w:t>
            </w:r>
          </w:p>
        </w:tc>
        <w:tc>
          <w:tcPr>
            <w:tcW w:w="810" w:type="dxa"/>
            <w:shd w:val="clear" w:color="auto" w:fill="auto"/>
            <w:noWrap/>
            <w:vAlign w:val="center"/>
          </w:tcPr>
          <w:p w14:paraId="46426968" w14:textId="5DFF3142" w:rsidR="00647220" w:rsidRPr="00647220" w:rsidRDefault="00647220" w:rsidP="00647220">
            <w:pPr>
              <w:spacing w:after="0" w:line="240" w:lineRule="auto"/>
              <w:jc w:val="center"/>
              <w:rPr>
                <w:rFonts w:asciiTheme="minorHAnsi" w:hAnsiTheme="minorHAnsi"/>
                <w:sz w:val="21"/>
                <w:szCs w:val="21"/>
              </w:rPr>
            </w:pPr>
            <w:r w:rsidRPr="00647220">
              <w:rPr>
                <w:sz w:val="21"/>
                <w:szCs w:val="21"/>
              </w:rPr>
              <w:t>90</w:t>
            </w:r>
          </w:p>
        </w:tc>
        <w:tc>
          <w:tcPr>
            <w:tcW w:w="1350" w:type="dxa"/>
            <w:tcBorders>
              <w:right w:val="nil"/>
            </w:tcBorders>
            <w:vAlign w:val="center"/>
          </w:tcPr>
          <w:p w14:paraId="7CD2973D" w14:textId="69E42EE4" w:rsidR="00647220" w:rsidRPr="005F436D" w:rsidRDefault="008B21C5" w:rsidP="0064722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c>
          <w:tcPr>
            <w:tcW w:w="270" w:type="dxa"/>
            <w:tcBorders>
              <w:top w:val="nil"/>
              <w:left w:val="nil"/>
              <w:bottom w:val="nil"/>
            </w:tcBorders>
            <w:shd w:val="clear" w:color="auto" w:fill="auto"/>
          </w:tcPr>
          <w:p w14:paraId="797D77DD" w14:textId="77777777" w:rsidR="00647220" w:rsidRPr="00F40AA0" w:rsidRDefault="00647220" w:rsidP="00647220">
            <w:pPr>
              <w:spacing w:after="0" w:line="240" w:lineRule="auto"/>
              <w:rPr>
                <w:sz w:val="21"/>
                <w:szCs w:val="21"/>
              </w:rPr>
            </w:pPr>
          </w:p>
        </w:tc>
        <w:tc>
          <w:tcPr>
            <w:tcW w:w="2610" w:type="dxa"/>
            <w:tcBorders>
              <w:right w:val="nil"/>
            </w:tcBorders>
            <w:vAlign w:val="center"/>
          </w:tcPr>
          <w:p w14:paraId="515339E9" w14:textId="385E43C1" w:rsidR="00647220" w:rsidRPr="00647220" w:rsidRDefault="00647220" w:rsidP="00647220">
            <w:pPr>
              <w:spacing w:after="0" w:line="240" w:lineRule="auto"/>
              <w:rPr>
                <w:rFonts w:asciiTheme="minorHAnsi" w:eastAsia="Times New Roman" w:hAnsiTheme="minorHAnsi"/>
                <w:sz w:val="21"/>
                <w:szCs w:val="21"/>
              </w:rPr>
            </w:pPr>
            <w:r w:rsidRPr="00647220">
              <w:rPr>
                <w:sz w:val="21"/>
                <w:szCs w:val="21"/>
              </w:rPr>
              <w:t>Industrial Technician</w:t>
            </w:r>
          </w:p>
        </w:tc>
        <w:tc>
          <w:tcPr>
            <w:tcW w:w="810" w:type="dxa"/>
            <w:tcBorders>
              <w:left w:val="nil"/>
              <w:right w:val="nil"/>
            </w:tcBorders>
            <w:vAlign w:val="center"/>
          </w:tcPr>
          <w:p w14:paraId="504B392E" w14:textId="047FBE05" w:rsidR="00647220" w:rsidRPr="00647220" w:rsidRDefault="00647220" w:rsidP="00647220">
            <w:pPr>
              <w:spacing w:after="0" w:line="240" w:lineRule="auto"/>
              <w:jc w:val="center"/>
              <w:rPr>
                <w:rFonts w:asciiTheme="minorHAnsi" w:eastAsia="Times New Roman" w:hAnsiTheme="minorHAnsi"/>
                <w:sz w:val="21"/>
                <w:szCs w:val="21"/>
              </w:rPr>
            </w:pPr>
            <w:r w:rsidRPr="00647220">
              <w:rPr>
                <w:sz w:val="21"/>
                <w:szCs w:val="21"/>
              </w:rPr>
              <w:t>11</w:t>
            </w:r>
          </w:p>
        </w:tc>
        <w:tc>
          <w:tcPr>
            <w:tcW w:w="1350" w:type="dxa"/>
            <w:tcBorders>
              <w:left w:val="nil"/>
              <w:right w:val="nil"/>
            </w:tcBorders>
            <w:vAlign w:val="center"/>
          </w:tcPr>
          <w:p w14:paraId="6DE02074" w14:textId="6ECC7E35" w:rsidR="00647220" w:rsidRPr="005F436D" w:rsidRDefault="008B21C5" w:rsidP="0064722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647220" w:rsidRPr="00C035EC" w14:paraId="085CD5EA" w14:textId="4A49F77B" w:rsidTr="00647220">
        <w:trPr>
          <w:trHeight w:val="242"/>
        </w:trPr>
        <w:tc>
          <w:tcPr>
            <w:tcW w:w="2430" w:type="dxa"/>
            <w:shd w:val="clear" w:color="auto" w:fill="auto"/>
            <w:noWrap/>
            <w:vAlign w:val="center"/>
          </w:tcPr>
          <w:p w14:paraId="5DCDC621" w14:textId="159FCA42" w:rsidR="00647220" w:rsidRPr="00647220" w:rsidRDefault="00647220" w:rsidP="00647220">
            <w:pPr>
              <w:spacing w:after="0" w:line="240" w:lineRule="auto"/>
              <w:rPr>
                <w:rFonts w:asciiTheme="minorHAnsi" w:hAnsiTheme="minorHAnsi"/>
                <w:sz w:val="21"/>
                <w:szCs w:val="21"/>
              </w:rPr>
            </w:pPr>
            <w:r w:rsidRPr="00647220">
              <w:rPr>
                <w:sz w:val="21"/>
                <w:szCs w:val="21"/>
              </w:rPr>
              <w:t>CNC Operator</w:t>
            </w:r>
          </w:p>
        </w:tc>
        <w:tc>
          <w:tcPr>
            <w:tcW w:w="810" w:type="dxa"/>
            <w:shd w:val="clear" w:color="auto" w:fill="auto"/>
            <w:noWrap/>
            <w:vAlign w:val="center"/>
          </w:tcPr>
          <w:p w14:paraId="3A36D88C" w14:textId="747FF261" w:rsidR="00647220" w:rsidRPr="00647220" w:rsidRDefault="00647220" w:rsidP="00647220">
            <w:pPr>
              <w:spacing w:after="0" w:line="240" w:lineRule="auto"/>
              <w:jc w:val="center"/>
              <w:rPr>
                <w:rFonts w:asciiTheme="minorHAnsi" w:hAnsiTheme="minorHAnsi"/>
                <w:sz w:val="21"/>
                <w:szCs w:val="21"/>
              </w:rPr>
            </w:pPr>
            <w:r w:rsidRPr="00647220">
              <w:rPr>
                <w:sz w:val="21"/>
                <w:szCs w:val="21"/>
              </w:rPr>
              <w:t>76</w:t>
            </w:r>
          </w:p>
        </w:tc>
        <w:tc>
          <w:tcPr>
            <w:tcW w:w="1350" w:type="dxa"/>
            <w:tcBorders>
              <w:right w:val="nil"/>
            </w:tcBorders>
            <w:vAlign w:val="center"/>
          </w:tcPr>
          <w:p w14:paraId="651E56A9" w14:textId="6E10F8B4" w:rsidR="00647220" w:rsidRPr="005F436D" w:rsidRDefault="008B21C5" w:rsidP="0064722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70" w:type="dxa"/>
            <w:tcBorders>
              <w:top w:val="nil"/>
              <w:left w:val="nil"/>
              <w:bottom w:val="nil"/>
            </w:tcBorders>
            <w:shd w:val="clear" w:color="auto" w:fill="auto"/>
          </w:tcPr>
          <w:p w14:paraId="1E72FC06" w14:textId="77777777" w:rsidR="00647220" w:rsidRPr="00F40AA0" w:rsidRDefault="00647220" w:rsidP="00647220">
            <w:pPr>
              <w:spacing w:after="0" w:line="240" w:lineRule="auto"/>
              <w:rPr>
                <w:sz w:val="21"/>
                <w:szCs w:val="21"/>
              </w:rPr>
            </w:pPr>
          </w:p>
        </w:tc>
        <w:tc>
          <w:tcPr>
            <w:tcW w:w="2610" w:type="dxa"/>
            <w:tcBorders>
              <w:right w:val="nil"/>
            </w:tcBorders>
            <w:vAlign w:val="center"/>
          </w:tcPr>
          <w:p w14:paraId="646322B3" w14:textId="0A39E5EB" w:rsidR="00647220" w:rsidRPr="00647220" w:rsidRDefault="00647220" w:rsidP="00647220">
            <w:pPr>
              <w:spacing w:after="0" w:line="240" w:lineRule="auto"/>
              <w:rPr>
                <w:rFonts w:asciiTheme="minorHAnsi" w:eastAsia="Times New Roman" w:hAnsiTheme="minorHAnsi"/>
                <w:sz w:val="21"/>
                <w:szCs w:val="21"/>
              </w:rPr>
            </w:pPr>
            <w:r w:rsidRPr="00647220">
              <w:rPr>
                <w:sz w:val="21"/>
                <w:szCs w:val="21"/>
              </w:rPr>
              <w:t>Cnc Service Engineer</w:t>
            </w:r>
          </w:p>
        </w:tc>
        <w:tc>
          <w:tcPr>
            <w:tcW w:w="810" w:type="dxa"/>
            <w:tcBorders>
              <w:left w:val="nil"/>
              <w:right w:val="nil"/>
            </w:tcBorders>
            <w:vAlign w:val="center"/>
          </w:tcPr>
          <w:p w14:paraId="7CCBD831" w14:textId="3938E11C" w:rsidR="00647220" w:rsidRPr="00647220" w:rsidRDefault="00647220" w:rsidP="00647220">
            <w:pPr>
              <w:spacing w:after="0" w:line="240" w:lineRule="auto"/>
              <w:jc w:val="center"/>
              <w:rPr>
                <w:rFonts w:asciiTheme="minorHAnsi" w:eastAsia="Times New Roman" w:hAnsiTheme="minorHAnsi"/>
                <w:sz w:val="21"/>
                <w:szCs w:val="21"/>
              </w:rPr>
            </w:pPr>
            <w:r w:rsidRPr="00647220">
              <w:rPr>
                <w:sz w:val="21"/>
                <w:szCs w:val="21"/>
              </w:rPr>
              <w:t>10</w:t>
            </w:r>
          </w:p>
        </w:tc>
        <w:tc>
          <w:tcPr>
            <w:tcW w:w="1350" w:type="dxa"/>
            <w:tcBorders>
              <w:left w:val="nil"/>
              <w:right w:val="nil"/>
            </w:tcBorders>
            <w:vAlign w:val="center"/>
          </w:tcPr>
          <w:p w14:paraId="12A7F9EF" w14:textId="4CCBB1DA" w:rsidR="00647220" w:rsidRPr="005F436D" w:rsidRDefault="008B21C5" w:rsidP="0064722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647220" w:rsidRPr="00C035EC" w14:paraId="6E08A873" w14:textId="512C0DE8" w:rsidTr="00647220">
        <w:trPr>
          <w:trHeight w:val="287"/>
        </w:trPr>
        <w:tc>
          <w:tcPr>
            <w:tcW w:w="2430" w:type="dxa"/>
            <w:shd w:val="clear" w:color="auto" w:fill="auto"/>
            <w:noWrap/>
            <w:vAlign w:val="center"/>
          </w:tcPr>
          <w:p w14:paraId="6C872D46" w14:textId="06378BF1" w:rsidR="00647220" w:rsidRPr="00647220" w:rsidRDefault="00647220" w:rsidP="00647220">
            <w:pPr>
              <w:spacing w:after="0" w:line="240" w:lineRule="auto"/>
              <w:rPr>
                <w:rFonts w:asciiTheme="minorHAnsi" w:hAnsiTheme="minorHAnsi"/>
                <w:sz w:val="21"/>
                <w:szCs w:val="21"/>
              </w:rPr>
            </w:pPr>
            <w:r w:rsidRPr="00647220">
              <w:rPr>
                <w:sz w:val="21"/>
                <w:szCs w:val="21"/>
              </w:rPr>
              <w:t>Engineering Technician</w:t>
            </w:r>
          </w:p>
        </w:tc>
        <w:tc>
          <w:tcPr>
            <w:tcW w:w="810" w:type="dxa"/>
            <w:shd w:val="clear" w:color="auto" w:fill="auto"/>
            <w:noWrap/>
            <w:vAlign w:val="center"/>
          </w:tcPr>
          <w:p w14:paraId="18E0CA46" w14:textId="50CC0814" w:rsidR="00647220" w:rsidRPr="00647220" w:rsidRDefault="00647220" w:rsidP="00647220">
            <w:pPr>
              <w:spacing w:after="0" w:line="240" w:lineRule="auto"/>
              <w:jc w:val="center"/>
              <w:rPr>
                <w:rFonts w:asciiTheme="minorHAnsi" w:hAnsiTheme="minorHAnsi"/>
                <w:sz w:val="21"/>
                <w:szCs w:val="21"/>
              </w:rPr>
            </w:pPr>
            <w:r w:rsidRPr="00647220">
              <w:rPr>
                <w:sz w:val="21"/>
                <w:szCs w:val="21"/>
              </w:rPr>
              <w:t>19</w:t>
            </w:r>
          </w:p>
        </w:tc>
        <w:tc>
          <w:tcPr>
            <w:tcW w:w="1350" w:type="dxa"/>
            <w:tcBorders>
              <w:right w:val="nil"/>
            </w:tcBorders>
            <w:vAlign w:val="center"/>
          </w:tcPr>
          <w:p w14:paraId="02BC8C04" w14:textId="3F013A60" w:rsidR="00647220" w:rsidRPr="005F436D" w:rsidRDefault="008B21C5" w:rsidP="0064722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70" w:type="dxa"/>
            <w:tcBorders>
              <w:top w:val="nil"/>
              <w:left w:val="nil"/>
              <w:bottom w:val="nil"/>
            </w:tcBorders>
            <w:shd w:val="clear" w:color="auto" w:fill="auto"/>
          </w:tcPr>
          <w:p w14:paraId="47E36461" w14:textId="77777777" w:rsidR="00647220" w:rsidRPr="00F40AA0" w:rsidRDefault="00647220" w:rsidP="00647220">
            <w:pPr>
              <w:spacing w:after="0" w:line="240" w:lineRule="auto"/>
              <w:rPr>
                <w:sz w:val="21"/>
                <w:szCs w:val="21"/>
              </w:rPr>
            </w:pPr>
          </w:p>
        </w:tc>
        <w:tc>
          <w:tcPr>
            <w:tcW w:w="2610" w:type="dxa"/>
            <w:tcBorders>
              <w:right w:val="nil"/>
            </w:tcBorders>
            <w:vAlign w:val="center"/>
          </w:tcPr>
          <w:p w14:paraId="40989B89" w14:textId="3EFAF5BC" w:rsidR="00647220" w:rsidRPr="00647220" w:rsidRDefault="00647220" w:rsidP="00647220">
            <w:pPr>
              <w:spacing w:after="0" w:line="240" w:lineRule="auto"/>
              <w:rPr>
                <w:rFonts w:asciiTheme="minorHAnsi" w:eastAsia="Times New Roman" w:hAnsiTheme="minorHAnsi"/>
                <w:sz w:val="21"/>
                <w:szCs w:val="21"/>
              </w:rPr>
            </w:pPr>
            <w:r w:rsidRPr="00647220">
              <w:rPr>
                <w:sz w:val="21"/>
                <w:szCs w:val="21"/>
              </w:rPr>
              <w:t>CNC Lathe Operator</w:t>
            </w:r>
          </w:p>
        </w:tc>
        <w:tc>
          <w:tcPr>
            <w:tcW w:w="810" w:type="dxa"/>
            <w:tcBorders>
              <w:left w:val="nil"/>
              <w:right w:val="nil"/>
            </w:tcBorders>
            <w:vAlign w:val="center"/>
          </w:tcPr>
          <w:p w14:paraId="1A5E7898" w14:textId="11F9FBB9" w:rsidR="00647220" w:rsidRPr="00647220" w:rsidRDefault="00647220" w:rsidP="00647220">
            <w:pPr>
              <w:spacing w:after="0" w:line="240" w:lineRule="auto"/>
              <w:jc w:val="center"/>
              <w:rPr>
                <w:rFonts w:asciiTheme="minorHAnsi" w:eastAsia="Times New Roman" w:hAnsiTheme="minorHAnsi"/>
                <w:sz w:val="21"/>
                <w:szCs w:val="21"/>
              </w:rPr>
            </w:pPr>
            <w:r w:rsidRPr="00647220">
              <w:rPr>
                <w:sz w:val="21"/>
                <w:szCs w:val="21"/>
              </w:rPr>
              <w:t>6</w:t>
            </w:r>
          </w:p>
        </w:tc>
        <w:tc>
          <w:tcPr>
            <w:tcW w:w="1350" w:type="dxa"/>
            <w:tcBorders>
              <w:left w:val="nil"/>
              <w:right w:val="nil"/>
            </w:tcBorders>
            <w:vAlign w:val="center"/>
          </w:tcPr>
          <w:p w14:paraId="221E4D15" w14:textId="67AD9D22" w:rsidR="00647220" w:rsidRPr="005F436D" w:rsidRDefault="008B21C5" w:rsidP="0064722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647220" w:rsidRPr="00C035EC" w14:paraId="461BE4D8" w14:textId="7F7FE342" w:rsidTr="00647220">
        <w:trPr>
          <w:trHeight w:val="260"/>
        </w:trPr>
        <w:tc>
          <w:tcPr>
            <w:tcW w:w="2430" w:type="dxa"/>
            <w:shd w:val="clear" w:color="auto" w:fill="auto"/>
            <w:noWrap/>
            <w:vAlign w:val="center"/>
          </w:tcPr>
          <w:p w14:paraId="5D3346FA" w14:textId="56DA9B2F" w:rsidR="00647220" w:rsidRPr="00647220" w:rsidRDefault="00647220" w:rsidP="00647220">
            <w:pPr>
              <w:spacing w:after="0" w:line="240" w:lineRule="auto"/>
              <w:rPr>
                <w:rFonts w:asciiTheme="minorHAnsi" w:hAnsiTheme="minorHAnsi"/>
                <w:sz w:val="21"/>
                <w:szCs w:val="21"/>
              </w:rPr>
            </w:pPr>
            <w:r w:rsidRPr="00647220">
              <w:rPr>
                <w:sz w:val="21"/>
                <w:szCs w:val="21"/>
              </w:rPr>
              <w:t>CNC Machine Operator</w:t>
            </w:r>
          </w:p>
        </w:tc>
        <w:tc>
          <w:tcPr>
            <w:tcW w:w="810" w:type="dxa"/>
            <w:shd w:val="clear" w:color="auto" w:fill="auto"/>
            <w:noWrap/>
            <w:vAlign w:val="center"/>
          </w:tcPr>
          <w:p w14:paraId="1336C0C3" w14:textId="2048EA33" w:rsidR="00647220" w:rsidRPr="00647220" w:rsidRDefault="00647220" w:rsidP="00647220">
            <w:pPr>
              <w:spacing w:after="0" w:line="240" w:lineRule="auto"/>
              <w:jc w:val="center"/>
              <w:rPr>
                <w:rFonts w:asciiTheme="minorHAnsi" w:hAnsiTheme="minorHAnsi"/>
                <w:sz w:val="21"/>
                <w:szCs w:val="21"/>
              </w:rPr>
            </w:pPr>
            <w:r w:rsidRPr="00647220">
              <w:rPr>
                <w:sz w:val="21"/>
                <w:szCs w:val="21"/>
              </w:rPr>
              <w:t>16</w:t>
            </w:r>
          </w:p>
        </w:tc>
        <w:tc>
          <w:tcPr>
            <w:tcW w:w="1350" w:type="dxa"/>
            <w:tcBorders>
              <w:right w:val="nil"/>
            </w:tcBorders>
            <w:vAlign w:val="center"/>
          </w:tcPr>
          <w:p w14:paraId="368DA772" w14:textId="4F3A5BAD" w:rsidR="00647220" w:rsidRPr="005F436D" w:rsidRDefault="008B21C5" w:rsidP="0064722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270" w:type="dxa"/>
            <w:tcBorders>
              <w:top w:val="nil"/>
              <w:left w:val="nil"/>
              <w:bottom w:val="nil"/>
            </w:tcBorders>
            <w:shd w:val="clear" w:color="auto" w:fill="auto"/>
          </w:tcPr>
          <w:p w14:paraId="73152BCE" w14:textId="77777777" w:rsidR="00647220" w:rsidRPr="00F40AA0" w:rsidRDefault="00647220" w:rsidP="00647220">
            <w:pPr>
              <w:spacing w:after="0" w:line="240" w:lineRule="auto"/>
              <w:rPr>
                <w:sz w:val="21"/>
                <w:szCs w:val="21"/>
              </w:rPr>
            </w:pPr>
          </w:p>
        </w:tc>
        <w:tc>
          <w:tcPr>
            <w:tcW w:w="2610" w:type="dxa"/>
            <w:tcBorders>
              <w:right w:val="nil"/>
            </w:tcBorders>
            <w:vAlign w:val="center"/>
          </w:tcPr>
          <w:p w14:paraId="741BA91F" w14:textId="688D6497" w:rsidR="00647220" w:rsidRPr="00647220" w:rsidRDefault="00647220" w:rsidP="00647220">
            <w:pPr>
              <w:spacing w:after="0" w:line="240" w:lineRule="auto"/>
              <w:rPr>
                <w:rFonts w:asciiTheme="minorHAnsi" w:eastAsia="Times New Roman" w:hAnsiTheme="minorHAnsi"/>
                <w:sz w:val="21"/>
                <w:szCs w:val="21"/>
              </w:rPr>
            </w:pPr>
            <w:r w:rsidRPr="00647220">
              <w:rPr>
                <w:sz w:val="21"/>
                <w:szCs w:val="21"/>
              </w:rPr>
              <w:t>CNC Machinist</w:t>
            </w:r>
          </w:p>
        </w:tc>
        <w:tc>
          <w:tcPr>
            <w:tcW w:w="810" w:type="dxa"/>
            <w:tcBorders>
              <w:left w:val="nil"/>
              <w:right w:val="nil"/>
            </w:tcBorders>
            <w:vAlign w:val="center"/>
          </w:tcPr>
          <w:p w14:paraId="378615D8" w14:textId="5456EDCC" w:rsidR="00647220" w:rsidRPr="00647220" w:rsidRDefault="00647220" w:rsidP="00647220">
            <w:pPr>
              <w:spacing w:after="0" w:line="240" w:lineRule="auto"/>
              <w:jc w:val="center"/>
              <w:rPr>
                <w:rFonts w:asciiTheme="minorHAnsi" w:eastAsia="Times New Roman" w:hAnsiTheme="minorHAnsi"/>
                <w:sz w:val="21"/>
                <w:szCs w:val="21"/>
              </w:rPr>
            </w:pPr>
            <w:r w:rsidRPr="00647220">
              <w:rPr>
                <w:sz w:val="21"/>
                <w:szCs w:val="21"/>
              </w:rPr>
              <w:t>6</w:t>
            </w:r>
          </w:p>
        </w:tc>
        <w:tc>
          <w:tcPr>
            <w:tcW w:w="1350" w:type="dxa"/>
            <w:tcBorders>
              <w:left w:val="nil"/>
              <w:right w:val="nil"/>
            </w:tcBorders>
            <w:vAlign w:val="center"/>
          </w:tcPr>
          <w:p w14:paraId="683E69DD" w14:textId="19EDFA78" w:rsidR="00647220" w:rsidRPr="005F436D" w:rsidRDefault="008B21C5" w:rsidP="0064722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647220" w:rsidRPr="00C035EC" w14:paraId="105618A5" w14:textId="3D702C1C" w:rsidTr="00647220">
        <w:trPr>
          <w:trHeight w:val="242"/>
        </w:trPr>
        <w:tc>
          <w:tcPr>
            <w:tcW w:w="2430" w:type="dxa"/>
            <w:shd w:val="clear" w:color="auto" w:fill="auto"/>
            <w:noWrap/>
            <w:vAlign w:val="center"/>
          </w:tcPr>
          <w:p w14:paraId="3726FB13" w14:textId="3CE9CE5C" w:rsidR="00647220" w:rsidRPr="00647220" w:rsidRDefault="00647220" w:rsidP="00647220">
            <w:pPr>
              <w:spacing w:after="0" w:line="240" w:lineRule="auto"/>
              <w:rPr>
                <w:rFonts w:asciiTheme="minorHAnsi" w:hAnsiTheme="minorHAnsi"/>
                <w:sz w:val="21"/>
                <w:szCs w:val="21"/>
              </w:rPr>
            </w:pPr>
            <w:r w:rsidRPr="00647220">
              <w:rPr>
                <w:sz w:val="21"/>
                <w:szCs w:val="21"/>
              </w:rPr>
              <w:t>Angular Js</w:t>
            </w:r>
          </w:p>
        </w:tc>
        <w:tc>
          <w:tcPr>
            <w:tcW w:w="810" w:type="dxa"/>
            <w:shd w:val="clear" w:color="auto" w:fill="auto"/>
            <w:noWrap/>
            <w:vAlign w:val="center"/>
          </w:tcPr>
          <w:p w14:paraId="6D7AE21D" w14:textId="0A9ED104" w:rsidR="00647220" w:rsidRPr="00647220" w:rsidRDefault="00647220" w:rsidP="00647220">
            <w:pPr>
              <w:spacing w:after="0" w:line="240" w:lineRule="auto"/>
              <w:jc w:val="center"/>
              <w:rPr>
                <w:rFonts w:asciiTheme="minorHAnsi" w:hAnsiTheme="minorHAnsi"/>
                <w:sz w:val="21"/>
                <w:szCs w:val="21"/>
              </w:rPr>
            </w:pPr>
            <w:r w:rsidRPr="00647220">
              <w:rPr>
                <w:sz w:val="21"/>
                <w:szCs w:val="21"/>
              </w:rPr>
              <w:t>11</w:t>
            </w:r>
          </w:p>
        </w:tc>
        <w:tc>
          <w:tcPr>
            <w:tcW w:w="1350" w:type="dxa"/>
            <w:tcBorders>
              <w:right w:val="nil"/>
            </w:tcBorders>
            <w:vAlign w:val="center"/>
          </w:tcPr>
          <w:p w14:paraId="1E41670D" w14:textId="0DB75B6B" w:rsidR="00647220" w:rsidRPr="005F436D" w:rsidRDefault="008B21C5" w:rsidP="0064722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70" w:type="dxa"/>
            <w:tcBorders>
              <w:top w:val="nil"/>
              <w:left w:val="nil"/>
              <w:bottom w:val="nil"/>
            </w:tcBorders>
            <w:shd w:val="clear" w:color="auto" w:fill="auto"/>
          </w:tcPr>
          <w:p w14:paraId="0DC99F24" w14:textId="77777777" w:rsidR="00647220" w:rsidRPr="00F40AA0" w:rsidRDefault="00647220" w:rsidP="00647220">
            <w:pPr>
              <w:spacing w:after="0" w:line="240" w:lineRule="auto"/>
              <w:rPr>
                <w:sz w:val="21"/>
                <w:szCs w:val="21"/>
              </w:rPr>
            </w:pPr>
          </w:p>
        </w:tc>
        <w:tc>
          <w:tcPr>
            <w:tcW w:w="2610" w:type="dxa"/>
            <w:tcBorders>
              <w:right w:val="nil"/>
            </w:tcBorders>
            <w:vAlign w:val="center"/>
          </w:tcPr>
          <w:p w14:paraId="3BBEA630" w14:textId="23EFB181" w:rsidR="00647220" w:rsidRPr="00647220" w:rsidRDefault="00647220" w:rsidP="00647220">
            <w:pPr>
              <w:spacing w:after="0" w:line="240" w:lineRule="auto"/>
              <w:rPr>
                <w:rFonts w:asciiTheme="minorHAnsi" w:eastAsia="Times New Roman" w:hAnsiTheme="minorHAnsi"/>
                <w:sz w:val="21"/>
                <w:szCs w:val="21"/>
              </w:rPr>
            </w:pPr>
            <w:r w:rsidRPr="00647220">
              <w:rPr>
                <w:sz w:val="21"/>
                <w:szCs w:val="21"/>
              </w:rPr>
              <w:t>Machine Operator</w:t>
            </w:r>
          </w:p>
        </w:tc>
        <w:tc>
          <w:tcPr>
            <w:tcW w:w="810" w:type="dxa"/>
            <w:tcBorders>
              <w:left w:val="nil"/>
              <w:right w:val="nil"/>
            </w:tcBorders>
            <w:vAlign w:val="center"/>
          </w:tcPr>
          <w:p w14:paraId="6F787612" w14:textId="7463E9E9" w:rsidR="00647220" w:rsidRPr="00647220" w:rsidRDefault="00647220" w:rsidP="00647220">
            <w:pPr>
              <w:spacing w:after="0" w:line="240" w:lineRule="auto"/>
              <w:jc w:val="center"/>
              <w:rPr>
                <w:rFonts w:asciiTheme="minorHAnsi" w:eastAsia="Times New Roman" w:hAnsiTheme="minorHAnsi"/>
                <w:sz w:val="21"/>
                <w:szCs w:val="21"/>
              </w:rPr>
            </w:pPr>
            <w:r w:rsidRPr="00647220">
              <w:rPr>
                <w:sz w:val="21"/>
                <w:szCs w:val="21"/>
              </w:rPr>
              <w:t>6</w:t>
            </w:r>
          </w:p>
        </w:tc>
        <w:tc>
          <w:tcPr>
            <w:tcW w:w="1350" w:type="dxa"/>
            <w:tcBorders>
              <w:left w:val="nil"/>
              <w:right w:val="nil"/>
            </w:tcBorders>
            <w:vAlign w:val="center"/>
          </w:tcPr>
          <w:p w14:paraId="13590C6F" w14:textId="019F8744" w:rsidR="00647220" w:rsidRPr="005F436D" w:rsidRDefault="008B21C5" w:rsidP="0064722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41EFC718" w14:textId="77777777" w:rsidR="00522360" w:rsidRDefault="00522360">
      <w:pPr>
        <w:rPr>
          <w:rFonts w:asciiTheme="majorHAnsi" w:eastAsiaTheme="majorEastAsia" w:hAnsiTheme="majorHAnsi" w:cstheme="majorBidi"/>
          <w:b/>
          <w:bCs/>
          <w:color w:val="122926" w:themeColor="accent1" w:themeShade="BF"/>
          <w:sz w:val="28"/>
          <w:szCs w:val="28"/>
        </w:rPr>
      </w:pPr>
      <w:r>
        <w:br w:type="page"/>
      </w:r>
    </w:p>
    <w:p w14:paraId="5A1CC8ED" w14:textId="05AC66C8" w:rsidR="002155A4" w:rsidRDefault="002155A4" w:rsidP="002155A4">
      <w:pPr>
        <w:pStyle w:val="Heading1"/>
      </w:pPr>
      <w:r>
        <w:lastRenderedPageBreak/>
        <w:t>Industry Concentration</w:t>
      </w:r>
    </w:p>
    <w:p w14:paraId="612AE15C" w14:textId="39112BA9" w:rsidR="002155A4" w:rsidRDefault="000E5421" w:rsidP="00907895">
      <w:pPr>
        <w:pStyle w:val="NoSpacing"/>
        <w:spacing w:after="60"/>
      </w:pPr>
      <w:r>
        <w:rPr>
          <w:b/>
        </w:rPr>
        <w:t>Table 5</w:t>
      </w:r>
      <w:r w:rsidR="004C666A" w:rsidRPr="004C666A">
        <w:rPr>
          <w:b/>
        </w:rPr>
        <w:t>. In</w:t>
      </w:r>
      <w:r w:rsidR="00193BC4">
        <w:rPr>
          <w:b/>
        </w:rPr>
        <w:t xml:space="preserve">dustries hiring </w:t>
      </w:r>
      <w:r w:rsidR="005E7B15">
        <w:rPr>
          <w:b/>
        </w:rPr>
        <w:t>Manufacturing</w:t>
      </w:r>
      <w:r w:rsidR="00BA4147">
        <w:rPr>
          <w:b/>
        </w:rPr>
        <w:t xml:space="preserve"> Workers</w:t>
      </w:r>
      <w:r w:rsidR="004D6089">
        <w:rPr>
          <w:b/>
        </w:rPr>
        <w:t xml:space="preserve"> </w:t>
      </w:r>
      <w:r w:rsidR="003518A2">
        <w:rPr>
          <w:b/>
        </w:rPr>
        <w:t xml:space="preserve">in </w:t>
      </w:r>
      <w:r w:rsidR="00220D3F">
        <w:rPr>
          <w:b/>
        </w:rPr>
        <w:t>Bay Region</w:t>
      </w:r>
    </w:p>
    <w:tbl>
      <w:tblPr>
        <w:tblW w:w="100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027"/>
        <w:gridCol w:w="990"/>
        <w:gridCol w:w="990"/>
        <w:gridCol w:w="1080"/>
        <w:gridCol w:w="990"/>
      </w:tblGrid>
      <w:tr w:rsidR="00AB65BC" w:rsidRPr="008409A0" w14:paraId="07638B9F" w14:textId="77777777" w:rsidTr="00907895">
        <w:trPr>
          <w:trHeight w:val="288"/>
        </w:trPr>
        <w:tc>
          <w:tcPr>
            <w:tcW w:w="6027" w:type="dxa"/>
            <w:shd w:val="clear" w:color="auto" w:fill="BFBFBF" w:themeFill="background1" w:themeFillShade="BF"/>
            <w:noWrap/>
            <w:vAlign w:val="center"/>
            <w:hideMark/>
          </w:tcPr>
          <w:p w14:paraId="451468A7" w14:textId="021252AA" w:rsidR="00AB65BC" w:rsidRPr="00602CA3" w:rsidRDefault="00AB65BC" w:rsidP="00AB65BC">
            <w:pPr>
              <w:spacing w:after="0" w:line="240" w:lineRule="auto"/>
              <w:rPr>
                <w:rFonts w:eastAsia="Times New Roman"/>
                <w:b/>
              </w:rPr>
            </w:pPr>
            <w:r w:rsidRPr="00602CA3">
              <w:rPr>
                <w:rFonts w:eastAsia="Times New Roman"/>
                <w:b/>
              </w:rPr>
              <w:t>Industry</w:t>
            </w:r>
            <w:r w:rsidR="00553B6A">
              <w:rPr>
                <w:rFonts w:eastAsia="Times New Roman"/>
                <w:b/>
              </w:rPr>
              <w:t xml:space="preserve"> – 3</w:t>
            </w:r>
            <w:r w:rsidRPr="00602CA3">
              <w:rPr>
                <w:rFonts w:eastAsia="Times New Roman"/>
                <w:b/>
              </w:rPr>
              <w:t xml:space="preserve"> Digit NAICS (No. American Industry Classification) Codes</w:t>
            </w:r>
          </w:p>
        </w:tc>
        <w:tc>
          <w:tcPr>
            <w:tcW w:w="990" w:type="dxa"/>
            <w:shd w:val="clear" w:color="auto" w:fill="BFBFBF" w:themeFill="background1" w:themeFillShade="BF"/>
            <w:noWrap/>
            <w:vAlign w:val="center"/>
          </w:tcPr>
          <w:p w14:paraId="3AFFAD87" w14:textId="573BC4FD" w:rsidR="00AB65BC" w:rsidRPr="00E82438" w:rsidRDefault="00907895" w:rsidP="00AB65BC">
            <w:pPr>
              <w:spacing w:after="0" w:line="240" w:lineRule="auto"/>
              <w:jc w:val="center"/>
              <w:rPr>
                <w:rFonts w:eastAsia="Times New Roman"/>
                <w:b/>
                <w:sz w:val="21"/>
                <w:szCs w:val="21"/>
              </w:rPr>
            </w:pPr>
            <w:r>
              <w:rPr>
                <w:rFonts w:eastAsia="Times New Roman"/>
                <w:b/>
                <w:sz w:val="21"/>
                <w:szCs w:val="21"/>
              </w:rPr>
              <w:t>Jobs in Industry (2017</w:t>
            </w:r>
            <w:r w:rsidR="00AB65BC" w:rsidRPr="00E82438">
              <w:rPr>
                <w:rFonts w:eastAsia="Times New Roman"/>
                <w:b/>
                <w:sz w:val="21"/>
                <w:szCs w:val="21"/>
              </w:rPr>
              <w:t>)</w:t>
            </w:r>
          </w:p>
        </w:tc>
        <w:tc>
          <w:tcPr>
            <w:tcW w:w="990" w:type="dxa"/>
            <w:shd w:val="clear" w:color="auto" w:fill="BFBFBF" w:themeFill="background1" w:themeFillShade="BF"/>
            <w:vAlign w:val="center"/>
          </w:tcPr>
          <w:p w14:paraId="26DF3854" w14:textId="02BBFC3E" w:rsidR="00AB65BC" w:rsidRPr="00E82438" w:rsidRDefault="00907895" w:rsidP="00AB65BC">
            <w:pPr>
              <w:spacing w:after="0" w:line="240" w:lineRule="auto"/>
              <w:jc w:val="center"/>
              <w:rPr>
                <w:rFonts w:eastAsia="Times New Roman"/>
                <w:b/>
                <w:sz w:val="21"/>
                <w:szCs w:val="21"/>
              </w:rPr>
            </w:pPr>
            <w:r>
              <w:rPr>
                <w:rFonts w:eastAsia="Times New Roman"/>
                <w:b/>
                <w:sz w:val="21"/>
                <w:szCs w:val="21"/>
              </w:rPr>
              <w:t>Jobs in Industry (2022</w:t>
            </w:r>
            <w:r w:rsidR="00AB65BC" w:rsidRPr="00E82438">
              <w:rPr>
                <w:rFonts w:eastAsia="Times New Roman"/>
                <w:b/>
                <w:sz w:val="21"/>
                <w:szCs w:val="21"/>
              </w:rPr>
              <w:t>)</w:t>
            </w:r>
          </w:p>
        </w:tc>
        <w:tc>
          <w:tcPr>
            <w:tcW w:w="1080" w:type="dxa"/>
            <w:shd w:val="clear" w:color="auto" w:fill="BFBFBF" w:themeFill="background1" w:themeFillShade="BF"/>
            <w:vAlign w:val="center"/>
          </w:tcPr>
          <w:p w14:paraId="41567DE3" w14:textId="3082BF2F"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 xml:space="preserve">% Change </w:t>
            </w:r>
            <w:r w:rsidR="00907895">
              <w:rPr>
                <w:rFonts w:eastAsia="Times New Roman"/>
                <w:b/>
                <w:sz w:val="20"/>
                <w:szCs w:val="20"/>
              </w:rPr>
              <w:t>(2017-22</w:t>
            </w:r>
            <w:r w:rsidRPr="00E82438">
              <w:rPr>
                <w:rFonts w:eastAsia="Times New Roman"/>
                <w:b/>
                <w:sz w:val="20"/>
                <w:szCs w:val="20"/>
              </w:rPr>
              <w:t>)</w:t>
            </w:r>
          </w:p>
        </w:tc>
        <w:tc>
          <w:tcPr>
            <w:tcW w:w="990" w:type="dxa"/>
            <w:shd w:val="clear" w:color="auto" w:fill="BFBFBF" w:themeFill="background1" w:themeFillShade="BF"/>
            <w:vAlign w:val="center"/>
          </w:tcPr>
          <w:p w14:paraId="7DB0EC3B" w14:textId="1C650379" w:rsidR="00AB65BC" w:rsidRPr="00E82438" w:rsidRDefault="00907895" w:rsidP="00AB65BC">
            <w:pPr>
              <w:spacing w:after="0" w:line="240" w:lineRule="auto"/>
              <w:jc w:val="center"/>
              <w:rPr>
                <w:rFonts w:eastAsia="Times New Roman"/>
                <w:b/>
                <w:sz w:val="21"/>
                <w:szCs w:val="21"/>
              </w:rPr>
            </w:pPr>
            <w:r>
              <w:rPr>
                <w:rFonts w:eastAsia="Times New Roman"/>
                <w:b/>
                <w:sz w:val="21"/>
                <w:szCs w:val="21"/>
              </w:rPr>
              <w:t>% in Industry (2017</w:t>
            </w:r>
            <w:r w:rsidR="00AB65BC" w:rsidRPr="00E82438">
              <w:rPr>
                <w:rFonts w:eastAsia="Times New Roman"/>
                <w:b/>
                <w:sz w:val="21"/>
                <w:szCs w:val="21"/>
              </w:rPr>
              <w:t>)</w:t>
            </w:r>
          </w:p>
        </w:tc>
      </w:tr>
      <w:tr w:rsidR="00907895" w:rsidRPr="00C035EC" w14:paraId="19F540E1" w14:textId="77777777" w:rsidTr="00907895">
        <w:trPr>
          <w:trHeight w:val="288"/>
        </w:trPr>
        <w:tc>
          <w:tcPr>
            <w:tcW w:w="6027" w:type="dxa"/>
            <w:shd w:val="clear" w:color="auto" w:fill="auto"/>
            <w:noWrap/>
            <w:vAlign w:val="center"/>
          </w:tcPr>
          <w:p w14:paraId="7F215B49" w14:textId="3A209845" w:rsidR="00907895" w:rsidRPr="00907895" w:rsidRDefault="00907895" w:rsidP="00907895">
            <w:pPr>
              <w:spacing w:after="0" w:line="240" w:lineRule="auto"/>
              <w:rPr>
                <w:rFonts w:asciiTheme="minorHAnsi" w:hAnsiTheme="minorHAnsi"/>
                <w:sz w:val="21"/>
                <w:szCs w:val="21"/>
              </w:rPr>
            </w:pPr>
            <w:r w:rsidRPr="00907895">
              <w:rPr>
                <w:sz w:val="21"/>
                <w:szCs w:val="21"/>
              </w:rPr>
              <w:t>Computer and Electronic Product Manufacturing (334)</w:t>
            </w:r>
          </w:p>
        </w:tc>
        <w:tc>
          <w:tcPr>
            <w:tcW w:w="990" w:type="dxa"/>
            <w:shd w:val="clear" w:color="auto" w:fill="auto"/>
            <w:noWrap/>
            <w:vAlign w:val="center"/>
          </w:tcPr>
          <w:p w14:paraId="3DB7F0E3" w14:textId="0068B400" w:rsidR="00907895" w:rsidRPr="00907895" w:rsidRDefault="00907895" w:rsidP="00907895">
            <w:pPr>
              <w:spacing w:after="0" w:line="240" w:lineRule="auto"/>
              <w:jc w:val="center"/>
              <w:rPr>
                <w:rFonts w:asciiTheme="minorHAnsi" w:hAnsiTheme="minorHAnsi"/>
                <w:sz w:val="21"/>
                <w:szCs w:val="21"/>
              </w:rPr>
            </w:pPr>
            <w:r w:rsidRPr="00907895">
              <w:rPr>
                <w:sz w:val="21"/>
                <w:szCs w:val="21"/>
              </w:rPr>
              <w:t>1,051</w:t>
            </w:r>
          </w:p>
        </w:tc>
        <w:tc>
          <w:tcPr>
            <w:tcW w:w="990" w:type="dxa"/>
            <w:vAlign w:val="center"/>
          </w:tcPr>
          <w:p w14:paraId="54A1078F" w14:textId="3AC6A7BF" w:rsidR="00907895" w:rsidRPr="00907895" w:rsidRDefault="00907895" w:rsidP="00907895">
            <w:pPr>
              <w:spacing w:after="0" w:line="240" w:lineRule="auto"/>
              <w:jc w:val="center"/>
              <w:rPr>
                <w:rFonts w:asciiTheme="minorHAnsi" w:hAnsiTheme="minorHAnsi"/>
                <w:sz w:val="21"/>
                <w:szCs w:val="21"/>
              </w:rPr>
            </w:pPr>
            <w:r w:rsidRPr="00907895">
              <w:rPr>
                <w:sz w:val="21"/>
                <w:szCs w:val="21"/>
              </w:rPr>
              <w:t>1,063</w:t>
            </w:r>
          </w:p>
        </w:tc>
        <w:tc>
          <w:tcPr>
            <w:tcW w:w="1080" w:type="dxa"/>
            <w:vAlign w:val="center"/>
          </w:tcPr>
          <w:p w14:paraId="40ABE3A6" w14:textId="09077AC1" w:rsidR="00907895" w:rsidRPr="00907895" w:rsidRDefault="00907895" w:rsidP="00907895">
            <w:pPr>
              <w:spacing w:after="0" w:line="240" w:lineRule="auto"/>
              <w:jc w:val="center"/>
              <w:rPr>
                <w:rFonts w:asciiTheme="minorHAnsi" w:hAnsiTheme="minorHAnsi"/>
                <w:color w:val="FF0000"/>
                <w:sz w:val="21"/>
                <w:szCs w:val="21"/>
              </w:rPr>
            </w:pPr>
            <w:r w:rsidRPr="00907895">
              <w:rPr>
                <w:sz w:val="21"/>
                <w:szCs w:val="21"/>
              </w:rPr>
              <w:t>1%</w:t>
            </w:r>
          </w:p>
        </w:tc>
        <w:tc>
          <w:tcPr>
            <w:tcW w:w="990" w:type="dxa"/>
            <w:vAlign w:val="center"/>
          </w:tcPr>
          <w:p w14:paraId="1D4923F5" w14:textId="4AA46A51" w:rsidR="00907895" w:rsidRPr="00907895" w:rsidRDefault="00907895" w:rsidP="00907895">
            <w:pPr>
              <w:spacing w:after="0" w:line="240" w:lineRule="auto"/>
              <w:jc w:val="center"/>
              <w:rPr>
                <w:rFonts w:asciiTheme="minorHAnsi" w:hAnsiTheme="minorHAnsi"/>
                <w:sz w:val="21"/>
                <w:szCs w:val="21"/>
              </w:rPr>
            </w:pPr>
            <w:r w:rsidRPr="00907895">
              <w:rPr>
                <w:sz w:val="21"/>
                <w:szCs w:val="21"/>
              </w:rPr>
              <w:t>27.8%</w:t>
            </w:r>
          </w:p>
        </w:tc>
      </w:tr>
      <w:tr w:rsidR="00907895" w:rsidRPr="00C035EC" w14:paraId="0F46F6C7" w14:textId="77777777" w:rsidTr="00907895">
        <w:trPr>
          <w:trHeight w:val="288"/>
        </w:trPr>
        <w:tc>
          <w:tcPr>
            <w:tcW w:w="6027" w:type="dxa"/>
            <w:shd w:val="clear" w:color="auto" w:fill="auto"/>
            <w:noWrap/>
            <w:vAlign w:val="center"/>
          </w:tcPr>
          <w:p w14:paraId="7537AD16" w14:textId="3E3A0C8B" w:rsidR="00907895" w:rsidRPr="00907895" w:rsidRDefault="00907895" w:rsidP="00907895">
            <w:pPr>
              <w:spacing w:after="0" w:line="240" w:lineRule="auto"/>
              <w:rPr>
                <w:rFonts w:asciiTheme="minorHAnsi" w:hAnsiTheme="minorHAnsi"/>
                <w:sz w:val="21"/>
                <w:szCs w:val="21"/>
              </w:rPr>
            </w:pPr>
            <w:r w:rsidRPr="00907895">
              <w:rPr>
                <w:sz w:val="21"/>
                <w:szCs w:val="21"/>
              </w:rPr>
              <w:t>Fabricated Metal Product Manufacturing (332)</w:t>
            </w:r>
          </w:p>
        </w:tc>
        <w:tc>
          <w:tcPr>
            <w:tcW w:w="990" w:type="dxa"/>
            <w:shd w:val="clear" w:color="auto" w:fill="auto"/>
            <w:noWrap/>
            <w:vAlign w:val="center"/>
          </w:tcPr>
          <w:p w14:paraId="73F82C89" w14:textId="22AFFEDD" w:rsidR="00907895" w:rsidRPr="00907895" w:rsidRDefault="00907895" w:rsidP="00907895">
            <w:pPr>
              <w:spacing w:after="0" w:line="240" w:lineRule="auto"/>
              <w:jc w:val="center"/>
              <w:rPr>
                <w:rFonts w:asciiTheme="minorHAnsi" w:hAnsiTheme="minorHAnsi"/>
                <w:sz w:val="21"/>
                <w:szCs w:val="21"/>
              </w:rPr>
            </w:pPr>
            <w:r w:rsidRPr="00907895">
              <w:rPr>
                <w:sz w:val="21"/>
                <w:szCs w:val="21"/>
              </w:rPr>
              <w:t>1,010</w:t>
            </w:r>
          </w:p>
        </w:tc>
        <w:tc>
          <w:tcPr>
            <w:tcW w:w="990" w:type="dxa"/>
            <w:vAlign w:val="center"/>
          </w:tcPr>
          <w:p w14:paraId="12D1743D" w14:textId="7494E4FE" w:rsidR="00907895" w:rsidRPr="00907895" w:rsidRDefault="00907895" w:rsidP="00907895">
            <w:pPr>
              <w:spacing w:after="0" w:line="240" w:lineRule="auto"/>
              <w:jc w:val="center"/>
              <w:rPr>
                <w:rFonts w:asciiTheme="minorHAnsi" w:hAnsiTheme="minorHAnsi"/>
                <w:sz w:val="21"/>
                <w:szCs w:val="21"/>
              </w:rPr>
            </w:pPr>
            <w:r w:rsidRPr="00907895">
              <w:rPr>
                <w:sz w:val="21"/>
                <w:szCs w:val="21"/>
              </w:rPr>
              <w:t>1,166</w:t>
            </w:r>
          </w:p>
        </w:tc>
        <w:tc>
          <w:tcPr>
            <w:tcW w:w="1080" w:type="dxa"/>
            <w:vAlign w:val="center"/>
          </w:tcPr>
          <w:p w14:paraId="0865145E" w14:textId="1FBD4B4C" w:rsidR="00907895" w:rsidRPr="00907895" w:rsidRDefault="00907895" w:rsidP="00907895">
            <w:pPr>
              <w:spacing w:after="0" w:line="240" w:lineRule="auto"/>
              <w:jc w:val="center"/>
              <w:rPr>
                <w:rFonts w:asciiTheme="minorHAnsi" w:hAnsiTheme="minorHAnsi"/>
                <w:sz w:val="21"/>
                <w:szCs w:val="21"/>
              </w:rPr>
            </w:pPr>
            <w:r w:rsidRPr="00907895">
              <w:rPr>
                <w:sz w:val="21"/>
                <w:szCs w:val="21"/>
              </w:rPr>
              <w:t>15%</w:t>
            </w:r>
          </w:p>
        </w:tc>
        <w:tc>
          <w:tcPr>
            <w:tcW w:w="990" w:type="dxa"/>
            <w:vAlign w:val="center"/>
          </w:tcPr>
          <w:p w14:paraId="28CB0336" w14:textId="29CB9E0D" w:rsidR="00907895" w:rsidRPr="00907895" w:rsidRDefault="00907895" w:rsidP="00907895">
            <w:pPr>
              <w:spacing w:after="0" w:line="240" w:lineRule="auto"/>
              <w:jc w:val="center"/>
              <w:rPr>
                <w:rFonts w:asciiTheme="minorHAnsi" w:hAnsiTheme="minorHAnsi"/>
                <w:sz w:val="21"/>
                <w:szCs w:val="21"/>
              </w:rPr>
            </w:pPr>
            <w:r w:rsidRPr="00907895">
              <w:rPr>
                <w:sz w:val="21"/>
                <w:szCs w:val="21"/>
              </w:rPr>
              <w:t>26.8%</w:t>
            </w:r>
          </w:p>
        </w:tc>
      </w:tr>
      <w:tr w:rsidR="00907895" w:rsidRPr="00C035EC" w14:paraId="2F6DB790" w14:textId="77777777" w:rsidTr="00907895">
        <w:trPr>
          <w:trHeight w:val="288"/>
        </w:trPr>
        <w:tc>
          <w:tcPr>
            <w:tcW w:w="6027" w:type="dxa"/>
            <w:shd w:val="clear" w:color="auto" w:fill="auto"/>
            <w:noWrap/>
            <w:vAlign w:val="center"/>
          </w:tcPr>
          <w:p w14:paraId="61A621AA" w14:textId="24CBD877" w:rsidR="00907895" w:rsidRPr="00907895" w:rsidRDefault="00907895" w:rsidP="00907895">
            <w:pPr>
              <w:spacing w:after="0" w:line="240" w:lineRule="auto"/>
              <w:rPr>
                <w:rFonts w:asciiTheme="minorHAnsi" w:hAnsiTheme="minorHAnsi"/>
                <w:sz w:val="21"/>
                <w:szCs w:val="21"/>
              </w:rPr>
            </w:pPr>
            <w:r w:rsidRPr="00907895">
              <w:rPr>
                <w:sz w:val="21"/>
                <w:szCs w:val="21"/>
              </w:rPr>
              <w:t>Machinery Manufacturing (333)</w:t>
            </w:r>
          </w:p>
        </w:tc>
        <w:tc>
          <w:tcPr>
            <w:tcW w:w="990" w:type="dxa"/>
            <w:shd w:val="clear" w:color="auto" w:fill="auto"/>
            <w:noWrap/>
            <w:vAlign w:val="center"/>
          </w:tcPr>
          <w:p w14:paraId="3D665F35" w14:textId="0B77A8F3" w:rsidR="00907895" w:rsidRPr="00907895" w:rsidRDefault="00907895" w:rsidP="00907895">
            <w:pPr>
              <w:spacing w:after="0" w:line="240" w:lineRule="auto"/>
              <w:jc w:val="center"/>
              <w:rPr>
                <w:rFonts w:asciiTheme="minorHAnsi" w:hAnsiTheme="minorHAnsi"/>
                <w:sz w:val="21"/>
                <w:szCs w:val="21"/>
              </w:rPr>
            </w:pPr>
            <w:r w:rsidRPr="00907895">
              <w:rPr>
                <w:sz w:val="21"/>
                <w:szCs w:val="21"/>
              </w:rPr>
              <w:t>475</w:t>
            </w:r>
          </w:p>
        </w:tc>
        <w:tc>
          <w:tcPr>
            <w:tcW w:w="990" w:type="dxa"/>
            <w:vAlign w:val="center"/>
          </w:tcPr>
          <w:p w14:paraId="1B5F560A" w14:textId="7863B699" w:rsidR="00907895" w:rsidRPr="00907895" w:rsidRDefault="00907895" w:rsidP="00907895">
            <w:pPr>
              <w:spacing w:after="0" w:line="240" w:lineRule="auto"/>
              <w:jc w:val="center"/>
              <w:rPr>
                <w:rFonts w:asciiTheme="minorHAnsi" w:hAnsiTheme="minorHAnsi"/>
                <w:sz w:val="21"/>
                <w:szCs w:val="21"/>
              </w:rPr>
            </w:pPr>
            <w:r w:rsidRPr="00907895">
              <w:rPr>
                <w:sz w:val="21"/>
                <w:szCs w:val="21"/>
              </w:rPr>
              <w:t>547</w:t>
            </w:r>
          </w:p>
        </w:tc>
        <w:tc>
          <w:tcPr>
            <w:tcW w:w="1080" w:type="dxa"/>
            <w:vAlign w:val="center"/>
          </w:tcPr>
          <w:p w14:paraId="337472AF" w14:textId="397B564A" w:rsidR="00907895" w:rsidRPr="00907895" w:rsidRDefault="00907895" w:rsidP="00907895">
            <w:pPr>
              <w:spacing w:after="0" w:line="240" w:lineRule="auto"/>
              <w:jc w:val="center"/>
              <w:rPr>
                <w:rFonts w:asciiTheme="minorHAnsi" w:hAnsiTheme="minorHAnsi"/>
                <w:sz w:val="21"/>
                <w:szCs w:val="21"/>
              </w:rPr>
            </w:pPr>
            <w:r w:rsidRPr="00907895">
              <w:rPr>
                <w:sz w:val="21"/>
                <w:szCs w:val="21"/>
              </w:rPr>
              <w:t>15%</w:t>
            </w:r>
          </w:p>
        </w:tc>
        <w:tc>
          <w:tcPr>
            <w:tcW w:w="990" w:type="dxa"/>
            <w:vAlign w:val="center"/>
          </w:tcPr>
          <w:p w14:paraId="15606E21" w14:textId="57BE842F" w:rsidR="00907895" w:rsidRPr="00907895" w:rsidRDefault="00907895" w:rsidP="00907895">
            <w:pPr>
              <w:spacing w:after="0" w:line="240" w:lineRule="auto"/>
              <w:jc w:val="center"/>
              <w:rPr>
                <w:rFonts w:asciiTheme="minorHAnsi" w:hAnsiTheme="minorHAnsi"/>
                <w:sz w:val="21"/>
                <w:szCs w:val="21"/>
              </w:rPr>
            </w:pPr>
            <w:r w:rsidRPr="00907895">
              <w:rPr>
                <w:sz w:val="21"/>
                <w:szCs w:val="21"/>
              </w:rPr>
              <w:t>12.6%</w:t>
            </w:r>
          </w:p>
        </w:tc>
      </w:tr>
      <w:tr w:rsidR="00907895" w:rsidRPr="00C035EC" w14:paraId="4016209B" w14:textId="77777777" w:rsidTr="00907895">
        <w:trPr>
          <w:trHeight w:val="288"/>
        </w:trPr>
        <w:tc>
          <w:tcPr>
            <w:tcW w:w="6027" w:type="dxa"/>
            <w:shd w:val="clear" w:color="auto" w:fill="auto"/>
            <w:noWrap/>
            <w:vAlign w:val="center"/>
          </w:tcPr>
          <w:p w14:paraId="1F27E568" w14:textId="6F1A25DB" w:rsidR="00907895" w:rsidRPr="00907895" w:rsidRDefault="00907895" w:rsidP="00907895">
            <w:pPr>
              <w:spacing w:after="0" w:line="240" w:lineRule="auto"/>
              <w:rPr>
                <w:rFonts w:asciiTheme="minorHAnsi" w:hAnsiTheme="minorHAnsi"/>
                <w:sz w:val="21"/>
                <w:szCs w:val="21"/>
              </w:rPr>
            </w:pPr>
            <w:r w:rsidRPr="00907895">
              <w:rPr>
                <w:sz w:val="21"/>
                <w:szCs w:val="21"/>
              </w:rPr>
              <w:t>Miscellaneous Manufacturing (339)</w:t>
            </w:r>
          </w:p>
        </w:tc>
        <w:tc>
          <w:tcPr>
            <w:tcW w:w="990" w:type="dxa"/>
            <w:shd w:val="clear" w:color="auto" w:fill="auto"/>
            <w:noWrap/>
            <w:vAlign w:val="center"/>
          </w:tcPr>
          <w:p w14:paraId="5898954E" w14:textId="69E9B8F7" w:rsidR="00907895" w:rsidRPr="00907895" w:rsidRDefault="00907895" w:rsidP="00907895">
            <w:pPr>
              <w:spacing w:after="0" w:line="240" w:lineRule="auto"/>
              <w:jc w:val="center"/>
              <w:rPr>
                <w:rFonts w:asciiTheme="minorHAnsi" w:hAnsiTheme="minorHAnsi"/>
                <w:sz w:val="21"/>
                <w:szCs w:val="21"/>
              </w:rPr>
            </w:pPr>
            <w:r w:rsidRPr="00907895">
              <w:rPr>
                <w:sz w:val="21"/>
                <w:szCs w:val="21"/>
              </w:rPr>
              <w:t>194</w:t>
            </w:r>
          </w:p>
        </w:tc>
        <w:tc>
          <w:tcPr>
            <w:tcW w:w="990" w:type="dxa"/>
            <w:vAlign w:val="center"/>
          </w:tcPr>
          <w:p w14:paraId="70A4B8F6" w14:textId="61A6855B" w:rsidR="00907895" w:rsidRPr="00907895" w:rsidRDefault="00907895" w:rsidP="00907895">
            <w:pPr>
              <w:spacing w:after="0" w:line="240" w:lineRule="auto"/>
              <w:jc w:val="center"/>
              <w:rPr>
                <w:rFonts w:asciiTheme="minorHAnsi" w:hAnsiTheme="minorHAnsi"/>
                <w:sz w:val="21"/>
                <w:szCs w:val="21"/>
              </w:rPr>
            </w:pPr>
            <w:r w:rsidRPr="00907895">
              <w:rPr>
                <w:sz w:val="21"/>
                <w:szCs w:val="21"/>
              </w:rPr>
              <w:t>204</w:t>
            </w:r>
          </w:p>
        </w:tc>
        <w:tc>
          <w:tcPr>
            <w:tcW w:w="1080" w:type="dxa"/>
            <w:vAlign w:val="center"/>
          </w:tcPr>
          <w:p w14:paraId="7A589738" w14:textId="39849DF6" w:rsidR="00907895" w:rsidRPr="00907895" w:rsidRDefault="00907895" w:rsidP="00907895">
            <w:pPr>
              <w:spacing w:after="0" w:line="240" w:lineRule="auto"/>
              <w:jc w:val="center"/>
              <w:rPr>
                <w:rFonts w:asciiTheme="minorHAnsi" w:hAnsiTheme="minorHAnsi"/>
                <w:sz w:val="21"/>
                <w:szCs w:val="21"/>
              </w:rPr>
            </w:pPr>
            <w:r w:rsidRPr="00907895">
              <w:rPr>
                <w:sz w:val="21"/>
                <w:szCs w:val="21"/>
              </w:rPr>
              <w:t>5%</w:t>
            </w:r>
          </w:p>
        </w:tc>
        <w:tc>
          <w:tcPr>
            <w:tcW w:w="990" w:type="dxa"/>
            <w:vAlign w:val="center"/>
          </w:tcPr>
          <w:p w14:paraId="33AE483D" w14:textId="0E2347C9" w:rsidR="00907895" w:rsidRPr="00907895" w:rsidRDefault="00907895" w:rsidP="00907895">
            <w:pPr>
              <w:spacing w:after="0" w:line="240" w:lineRule="auto"/>
              <w:jc w:val="center"/>
              <w:rPr>
                <w:rFonts w:asciiTheme="minorHAnsi" w:hAnsiTheme="minorHAnsi"/>
                <w:sz w:val="21"/>
                <w:szCs w:val="21"/>
              </w:rPr>
            </w:pPr>
            <w:r w:rsidRPr="00907895">
              <w:rPr>
                <w:sz w:val="21"/>
                <w:szCs w:val="21"/>
              </w:rPr>
              <w:t>5.1%</w:t>
            </w:r>
          </w:p>
        </w:tc>
      </w:tr>
      <w:tr w:rsidR="00907895" w:rsidRPr="00C035EC" w14:paraId="0D06B321" w14:textId="77777777" w:rsidTr="00907895">
        <w:trPr>
          <w:trHeight w:val="288"/>
        </w:trPr>
        <w:tc>
          <w:tcPr>
            <w:tcW w:w="6027" w:type="dxa"/>
            <w:shd w:val="clear" w:color="auto" w:fill="auto"/>
            <w:noWrap/>
            <w:vAlign w:val="center"/>
          </w:tcPr>
          <w:p w14:paraId="2BEDA8FC" w14:textId="76701AD8" w:rsidR="00907895" w:rsidRPr="00907895" w:rsidRDefault="00907895" w:rsidP="00907895">
            <w:pPr>
              <w:spacing w:after="0" w:line="240" w:lineRule="auto"/>
              <w:rPr>
                <w:rFonts w:asciiTheme="minorHAnsi" w:hAnsiTheme="minorHAnsi"/>
                <w:sz w:val="21"/>
                <w:szCs w:val="21"/>
              </w:rPr>
            </w:pPr>
            <w:r w:rsidRPr="00907895">
              <w:rPr>
                <w:sz w:val="21"/>
                <w:szCs w:val="21"/>
              </w:rPr>
              <w:t>Professional, Scientific, and Technical Services (541)</w:t>
            </w:r>
          </w:p>
        </w:tc>
        <w:tc>
          <w:tcPr>
            <w:tcW w:w="990" w:type="dxa"/>
            <w:shd w:val="clear" w:color="auto" w:fill="auto"/>
            <w:noWrap/>
            <w:vAlign w:val="center"/>
          </w:tcPr>
          <w:p w14:paraId="57789ABF" w14:textId="5CA135AE" w:rsidR="00907895" w:rsidRPr="00907895" w:rsidRDefault="00907895" w:rsidP="00907895">
            <w:pPr>
              <w:spacing w:after="0" w:line="240" w:lineRule="auto"/>
              <w:jc w:val="center"/>
              <w:rPr>
                <w:rFonts w:asciiTheme="minorHAnsi" w:hAnsiTheme="minorHAnsi"/>
                <w:sz w:val="21"/>
                <w:szCs w:val="21"/>
              </w:rPr>
            </w:pPr>
            <w:r w:rsidRPr="00907895">
              <w:rPr>
                <w:sz w:val="21"/>
                <w:szCs w:val="21"/>
              </w:rPr>
              <w:t>185</w:t>
            </w:r>
          </w:p>
        </w:tc>
        <w:tc>
          <w:tcPr>
            <w:tcW w:w="990" w:type="dxa"/>
            <w:vAlign w:val="center"/>
          </w:tcPr>
          <w:p w14:paraId="48D56B00" w14:textId="0B0B83C4" w:rsidR="00907895" w:rsidRPr="00907895" w:rsidRDefault="00907895" w:rsidP="00907895">
            <w:pPr>
              <w:spacing w:after="0" w:line="240" w:lineRule="auto"/>
              <w:jc w:val="center"/>
              <w:rPr>
                <w:rFonts w:asciiTheme="minorHAnsi" w:hAnsiTheme="minorHAnsi"/>
                <w:sz w:val="21"/>
                <w:szCs w:val="21"/>
              </w:rPr>
            </w:pPr>
            <w:r w:rsidRPr="00907895">
              <w:rPr>
                <w:sz w:val="21"/>
                <w:szCs w:val="21"/>
              </w:rPr>
              <w:t>222</w:t>
            </w:r>
          </w:p>
        </w:tc>
        <w:tc>
          <w:tcPr>
            <w:tcW w:w="1080" w:type="dxa"/>
            <w:vAlign w:val="center"/>
          </w:tcPr>
          <w:p w14:paraId="3E76C221" w14:textId="21F31D57" w:rsidR="00907895" w:rsidRPr="00907895" w:rsidRDefault="00907895" w:rsidP="00907895">
            <w:pPr>
              <w:spacing w:after="0" w:line="240" w:lineRule="auto"/>
              <w:jc w:val="center"/>
              <w:rPr>
                <w:rFonts w:asciiTheme="minorHAnsi" w:hAnsiTheme="minorHAnsi"/>
                <w:sz w:val="21"/>
                <w:szCs w:val="21"/>
              </w:rPr>
            </w:pPr>
            <w:r w:rsidRPr="00907895">
              <w:rPr>
                <w:sz w:val="21"/>
                <w:szCs w:val="21"/>
              </w:rPr>
              <w:t>20%</w:t>
            </w:r>
          </w:p>
        </w:tc>
        <w:tc>
          <w:tcPr>
            <w:tcW w:w="990" w:type="dxa"/>
            <w:vAlign w:val="center"/>
          </w:tcPr>
          <w:p w14:paraId="6D0251BD" w14:textId="1006DFAC" w:rsidR="00907895" w:rsidRPr="00907895" w:rsidRDefault="00907895" w:rsidP="00907895">
            <w:pPr>
              <w:spacing w:after="0" w:line="240" w:lineRule="auto"/>
              <w:jc w:val="center"/>
              <w:rPr>
                <w:rFonts w:asciiTheme="minorHAnsi" w:hAnsiTheme="minorHAnsi"/>
                <w:sz w:val="21"/>
                <w:szCs w:val="21"/>
              </w:rPr>
            </w:pPr>
            <w:r w:rsidRPr="00907895">
              <w:rPr>
                <w:sz w:val="21"/>
                <w:szCs w:val="21"/>
              </w:rPr>
              <w:t>4.9%</w:t>
            </w:r>
          </w:p>
        </w:tc>
      </w:tr>
      <w:tr w:rsidR="00907895" w:rsidRPr="00C035EC" w14:paraId="43CEFD7A" w14:textId="77777777" w:rsidTr="00907895">
        <w:trPr>
          <w:trHeight w:val="288"/>
        </w:trPr>
        <w:tc>
          <w:tcPr>
            <w:tcW w:w="6027" w:type="dxa"/>
            <w:shd w:val="clear" w:color="auto" w:fill="auto"/>
            <w:noWrap/>
            <w:vAlign w:val="center"/>
          </w:tcPr>
          <w:p w14:paraId="5512A904" w14:textId="359A2D04" w:rsidR="00907895" w:rsidRPr="00907895" w:rsidRDefault="00907895" w:rsidP="00907895">
            <w:pPr>
              <w:spacing w:after="0" w:line="240" w:lineRule="auto"/>
              <w:rPr>
                <w:rFonts w:asciiTheme="minorHAnsi" w:hAnsiTheme="minorHAnsi"/>
                <w:sz w:val="21"/>
                <w:szCs w:val="21"/>
              </w:rPr>
            </w:pPr>
            <w:r w:rsidRPr="00907895">
              <w:rPr>
                <w:sz w:val="21"/>
                <w:szCs w:val="21"/>
              </w:rPr>
              <w:t>Transportation Equipment Manufacturing (336)</w:t>
            </w:r>
          </w:p>
        </w:tc>
        <w:tc>
          <w:tcPr>
            <w:tcW w:w="990" w:type="dxa"/>
            <w:shd w:val="clear" w:color="auto" w:fill="auto"/>
            <w:noWrap/>
            <w:vAlign w:val="center"/>
          </w:tcPr>
          <w:p w14:paraId="47EAE8DA" w14:textId="69E03017" w:rsidR="00907895" w:rsidRPr="00907895" w:rsidRDefault="00907895" w:rsidP="00907895">
            <w:pPr>
              <w:spacing w:after="0" w:line="240" w:lineRule="auto"/>
              <w:jc w:val="center"/>
              <w:rPr>
                <w:rFonts w:asciiTheme="minorHAnsi" w:hAnsiTheme="minorHAnsi"/>
                <w:sz w:val="21"/>
                <w:szCs w:val="21"/>
              </w:rPr>
            </w:pPr>
            <w:r w:rsidRPr="00907895">
              <w:rPr>
                <w:sz w:val="21"/>
                <w:szCs w:val="21"/>
              </w:rPr>
              <w:t>172</w:t>
            </w:r>
          </w:p>
        </w:tc>
        <w:tc>
          <w:tcPr>
            <w:tcW w:w="990" w:type="dxa"/>
            <w:vAlign w:val="center"/>
          </w:tcPr>
          <w:p w14:paraId="19F3CA57" w14:textId="516708B2" w:rsidR="00907895" w:rsidRPr="00907895" w:rsidRDefault="00907895" w:rsidP="00907895">
            <w:pPr>
              <w:spacing w:after="0" w:line="240" w:lineRule="auto"/>
              <w:jc w:val="center"/>
              <w:rPr>
                <w:rFonts w:asciiTheme="minorHAnsi" w:hAnsiTheme="minorHAnsi"/>
                <w:sz w:val="21"/>
                <w:szCs w:val="21"/>
              </w:rPr>
            </w:pPr>
            <w:r w:rsidRPr="00907895">
              <w:rPr>
                <w:sz w:val="21"/>
                <w:szCs w:val="21"/>
              </w:rPr>
              <w:t>182</w:t>
            </w:r>
          </w:p>
        </w:tc>
        <w:tc>
          <w:tcPr>
            <w:tcW w:w="1080" w:type="dxa"/>
            <w:vAlign w:val="center"/>
          </w:tcPr>
          <w:p w14:paraId="38A62899" w14:textId="49B15696" w:rsidR="00907895" w:rsidRPr="00907895" w:rsidRDefault="00907895" w:rsidP="00907895">
            <w:pPr>
              <w:spacing w:after="0" w:line="240" w:lineRule="auto"/>
              <w:jc w:val="center"/>
              <w:rPr>
                <w:rFonts w:asciiTheme="minorHAnsi" w:hAnsiTheme="minorHAnsi"/>
                <w:sz w:val="21"/>
                <w:szCs w:val="21"/>
              </w:rPr>
            </w:pPr>
            <w:r w:rsidRPr="00907895">
              <w:rPr>
                <w:sz w:val="21"/>
                <w:szCs w:val="21"/>
              </w:rPr>
              <w:t>6%</w:t>
            </w:r>
          </w:p>
        </w:tc>
        <w:tc>
          <w:tcPr>
            <w:tcW w:w="990" w:type="dxa"/>
            <w:vAlign w:val="center"/>
          </w:tcPr>
          <w:p w14:paraId="597049E0" w14:textId="28669573" w:rsidR="00907895" w:rsidRPr="00907895" w:rsidRDefault="00907895" w:rsidP="00907895">
            <w:pPr>
              <w:spacing w:after="0" w:line="240" w:lineRule="auto"/>
              <w:jc w:val="center"/>
              <w:rPr>
                <w:rFonts w:asciiTheme="minorHAnsi" w:hAnsiTheme="minorHAnsi"/>
                <w:sz w:val="21"/>
                <w:szCs w:val="21"/>
              </w:rPr>
            </w:pPr>
            <w:r w:rsidRPr="00907895">
              <w:rPr>
                <w:sz w:val="21"/>
                <w:szCs w:val="21"/>
              </w:rPr>
              <w:t>4.5%</w:t>
            </w:r>
          </w:p>
        </w:tc>
      </w:tr>
      <w:tr w:rsidR="00907895" w:rsidRPr="00C035EC" w14:paraId="2EB9A95D" w14:textId="77777777" w:rsidTr="00907895">
        <w:trPr>
          <w:trHeight w:val="288"/>
        </w:trPr>
        <w:tc>
          <w:tcPr>
            <w:tcW w:w="6027" w:type="dxa"/>
            <w:shd w:val="clear" w:color="auto" w:fill="auto"/>
            <w:noWrap/>
            <w:vAlign w:val="center"/>
          </w:tcPr>
          <w:p w14:paraId="76DF08C2" w14:textId="08580421" w:rsidR="00907895" w:rsidRPr="00907895" w:rsidRDefault="00907895" w:rsidP="00907895">
            <w:pPr>
              <w:spacing w:after="0" w:line="240" w:lineRule="auto"/>
              <w:rPr>
                <w:rFonts w:asciiTheme="minorHAnsi" w:hAnsiTheme="minorHAnsi"/>
                <w:sz w:val="21"/>
                <w:szCs w:val="21"/>
              </w:rPr>
            </w:pPr>
            <w:r w:rsidRPr="00907895">
              <w:rPr>
                <w:sz w:val="21"/>
                <w:szCs w:val="21"/>
              </w:rPr>
              <w:t>Chemical Manufacturing (325)</w:t>
            </w:r>
          </w:p>
        </w:tc>
        <w:tc>
          <w:tcPr>
            <w:tcW w:w="990" w:type="dxa"/>
            <w:shd w:val="clear" w:color="auto" w:fill="auto"/>
            <w:noWrap/>
            <w:vAlign w:val="center"/>
          </w:tcPr>
          <w:p w14:paraId="655FF9B4" w14:textId="158D3672" w:rsidR="00907895" w:rsidRPr="00907895" w:rsidRDefault="00907895" w:rsidP="00907895">
            <w:pPr>
              <w:spacing w:after="0" w:line="240" w:lineRule="auto"/>
              <w:jc w:val="center"/>
              <w:rPr>
                <w:rFonts w:asciiTheme="minorHAnsi" w:hAnsiTheme="minorHAnsi"/>
                <w:sz w:val="21"/>
                <w:szCs w:val="21"/>
              </w:rPr>
            </w:pPr>
            <w:r w:rsidRPr="00907895">
              <w:rPr>
                <w:sz w:val="21"/>
                <w:szCs w:val="21"/>
              </w:rPr>
              <w:t>140</w:t>
            </w:r>
          </w:p>
        </w:tc>
        <w:tc>
          <w:tcPr>
            <w:tcW w:w="990" w:type="dxa"/>
            <w:vAlign w:val="center"/>
          </w:tcPr>
          <w:p w14:paraId="2DFB58B7" w14:textId="5B942AB6" w:rsidR="00907895" w:rsidRPr="00907895" w:rsidRDefault="00907895" w:rsidP="00907895">
            <w:pPr>
              <w:spacing w:after="0" w:line="240" w:lineRule="auto"/>
              <w:jc w:val="center"/>
              <w:rPr>
                <w:rFonts w:asciiTheme="minorHAnsi" w:hAnsiTheme="minorHAnsi"/>
                <w:sz w:val="21"/>
                <w:szCs w:val="21"/>
              </w:rPr>
            </w:pPr>
            <w:r w:rsidRPr="00907895">
              <w:rPr>
                <w:sz w:val="21"/>
                <w:szCs w:val="21"/>
              </w:rPr>
              <w:t>173</w:t>
            </w:r>
          </w:p>
        </w:tc>
        <w:tc>
          <w:tcPr>
            <w:tcW w:w="1080" w:type="dxa"/>
            <w:vAlign w:val="center"/>
          </w:tcPr>
          <w:p w14:paraId="1E8734A8" w14:textId="1247B10B" w:rsidR="00907895" w:rsidRPr="00907895" w:rsidRDefault="00907895" w:rsidP="00907895">
            <w:pPr>
              <w:spacing w:after="0" w:line="240" w:lineRule="auto"/>
              <w:jc w:val="center"/>
              <w:rPr>
                <w:rFonts w:asciiTheme="minorHAnsi" w:hAnsiTheme="minorHAnsi"/>
                <w:sz w:val="21"/>
                <w:szCs w:val="21"/>
              </w:rPr>
            </w:pPr>
            <w:r w:rsidRPr="00907895">
              <w:rPr>
                <w:sz w:val="21"/>
                <w:szCs w:val="21"/>
              </w:rPr>
              <w:t>24%</w:t>
            </w:r>
          </w:p>
        </w:tc>
        <w:tc>
          <w:tcPr>
            <w:tcW w:w="990" w:type="dxa"/>
            <w:vAlign w:val="center"/>
          </w:tcPr>
          <w:p w14:paraId="43FBD225" w14:textId="690C0FE9" w:rsidR="00907895" w:rsidRPr="00907895" w:rsidRDefault="00907895" w:rsidP="00907895">
            <w:pPr>
              <w:spacing w:after="0" w:line="240" w:lineRule="auto"/>
              <w:jc w:val="center"/>
              <w:rPr>
                <w:rFonts w:asciiTheme="minorHAnsi" w:hAnsiTheme="minorHAnsi"/>
                <w:sz w:val="21"/>
                <w:szCs w:val="21"/>
              </w:rPr>
            </w:pPr>
            <w:r w:rsidRPr="00907895">
              <w:rPr>
                <w:sz w:val="21"/>
                <w:szCs w:val="21"/>
              </w:rPr>
              <w:t>3.7%</w:t>
            </w:r>
          </w:p>
        </w:tc>
      </w:tr>
      <w:tr w:rsidR="00907895" w:rsidRPr="00C035EC" w14:paraId="029B6824" w14:textId="77777777" w:rsidTr="00907895">
        <w:trPr>
          <w:trHeight w:val="288"/>
        </w:trPr>
        <w:tc>
          <w:tcPr>
            <w:tcW w:w="6027" w:type="dxa"/>
            <w:shd w:val="clear" w:color="auto" w:fill="auto"/>
            <w:noWrap/>
            <w:vAlign w:val="center"/>
          </w:tcPr>
          <w:p w14:paraId="6D23A99F" w14:textId="26ABEFBF" w:rsidR="00907895" w:rsidRPr="00907895" w:rsidRDefault="00907895" w:rsidP="00907895">
            <w:pPr>
              <w:spacing w:after="0" w:line="240" w:lineRule="auto"/>
              <w:rPr>
                <w:rFonts w:asciiTheme="minorHAnsi" w:hAnsiTheme="minorHAnsi"/>
                <w:sz w:val="21"/>
                <w:szCs w:val="21"/>
              </w:rPr>
            </w:pPr>
            <w:r w:rsidRPr="00907895">
              <w:rPr>
                <w:sz w:val="21"/>
                <w:szCs w:val="21"/>
              </w:rPr>
              <w:t>Electrical Equipment, Appliance, and Component Manufacturing (335)</w:t>
            </w:r>
          </w:p>
        </w:tc>
        <w:tc>
          <w:tcPr>
            <w:tcW w:w="990" w:type="dxa"/>
            <w:shd w:val="clear" w:color="auto" w:fill="auto"/>
            <w:noWrap/>
            <w:vAlign w:val="center"/>
          </w:tcPr>
          <w:p w14:paraId="0C2F2530" w14:textId="3921BD35" w:rsidR="00907895" w:rsidRPr="00907895" w:rsidRDefault="00907895" w:rsidP="00907895">
            <w:pPr>
              <w:spacing w:after="0" w:line="240" w:lineRule="auto"/>
              <w:jc w:val="center"/>
              <w:rPr>
                <w:rFonts w:asciiTheme="minorHAnsi" w:hAnsiTheme="minorHAnsi"/>
                <w:sz w:val="21"/>
                <w:szCs w:val="21"/>
              </w:rPr>
            </w:pPr>
            <w:r w:rsidRPr="00907895">
              <w:rPr>
                <w:sz w:val="21"/>
                <w:szCs w:val="21"/>
              </w:rPr>
              <w:t>88</w:t>
            </w:r>
          </w:p>
        </w:tc>
        <w:tc>
          <w:tcPr>
            <w:tcW w:w="990" w:type="dxa"/>
            <w:vAlign w:val="center"/>
          </w:tcPr>
          <w:p w14:paraId="07B24F9F" w14:textId="4E0BB6CC" w:rsidR="00907895" w:rsidRPr="00907895" w:rsidRDefault="00907895" w:rsidP="00907895">
            <w:pPr>
              <w:spacing w:after="0" w:line="240" w:lineRule="auto"/>
              <w:jc w:val="center"/>
              <w:rPr>
                <w:rFonts w:asciiTheme="minorHAnsi" w:hAnsiTheme="minorHAnsi"/>
                <w:sz w:val="21"/>
                <w:szCs w:val="21"/>
              </w:rPr>
            </w:pPr>
            <w:r w:rsidRPr="00907895">
              <w:rPr>
                <w:sz w:val="21"/>
                <w:szCs w:val="21"/>
              </w:rPr>
              <w:t>109</w:t>
            </w:r>
          </w:p>
        </w:tc>
        <w:tc>
          <w:tcPr>
            <w:tcW w:w="1080" w:type="dxa"/>
            <w:vAlign w:val="center"/>
          </w:tcPr>
          <w:p w14:paraId="5EA54E8B" w14:textId="223DE2E4" w:rsidR="00907895" w:rsidRPr="00907895" w:rsidRDefault="00907895" w:rsidP="00907895">
            <w:pPr>
              <w:spacing w:after="0" w:line="240" w:lineRule="auto"/>
              <w:jc w:val="center"/>
              <w:rPr>
                <w:rFonts w:asciiTheme="minorHAnsi" w:hAnsiTheme="minorHAnsi"/>
                <w:sz w:val="21"/>
                <w:szCs w:val="21"/>
              </w:rPr>
            </w:pPr>
            <w:r w:rsidRPr="00907895">
              <w:rPr>
                <w:sz w:val="21"/>
                <w:szCs w:val="21"/>
              </w:rPr>
              <w:t>24%</w:t>
            </w:r>
          </w:p>
        </w:tc>
        <w:tc>
          <w:tcPr>
            <w:tcW w:w="990" w:type="dxa"/>
            <w:vAlign w:val="center"/>
          </w:tcPr>
          <w:p w14:paraId="06C304CA" w14:textId="23F6124F" w:rsidR="00907895" w:rsidRPr="00907895" w:rsidRDefault="00907895" w:rsidP="00907895">
            <w:pPr>
              <w:spacing w:after="0" w:line="240" w:lineRule="auto"/>
              <w:jc w:val="center"/>
              <w:rPr>
                <w:rFonts w:asciiTheme="minorHAnsi" w:hAnsiTheme="minorHAnsi"/>
                <w:sz w:val="21"/>
                <w:szCs w:val="21"/>
              </w:rPr>
            </w:pPr>
            <w:r w:rsidRPr="00907895">
              <w:rPr>
                <w:sz w:val="21"/>
                <w:szCs w:val="21"/>
              </w:rPr>
              <w:t>2.3%</w:t>
            </w:r>
          </w:p>
        </w:tc>
      </w:tr>
      <w:tr w:rsidR="00907895" w:rsidRPr="00C035EC" w14:paraId="494F8839" w14:textId="77777777" w:rsidTr="00907895">
        <w:trPr>
          <w:trHeight w:val="288"/>
        </w:trPr>
        <w:tc>
          <w:tcPr>
            <w:tcW w:w="6027" w:type="dxa"/>
            <w:shd w:val="clear" w:color="auto" w:fill="auto"/>
            <w:noWrap/>
            <w:vAlign w:val="center"/>
          </w:tcPr>
          <w:p w14:paraId="353D3C79" w14:textId="6D06335F" w:rsidR="00907895" w:rsidRPr="00907895" w:rsidRDefault="00907895" w:rsidP="00907895">
            <w:pPr>
              <w:spacing w:after="0" w:line="240" w:lineRule="auto"/>
              <w:rPr>
                <w:rFonts w:asciiTheme="minorHAnsi" w:hAnsiTheme="minorHAnsi"/>
                <w:sz w:val="21"/>
                <w:szCs w:val="21"/>
              </w:rPr>
            </w:pPr>
            <w:r w:rsidRPr="00907895">
              <w:rPr>
                <w:sz w:val="21"/>
                <w:szCs w:val="21"/>
              </w:rPr>
              <w:t>Administrative and Support Services (561)</w:t>
            </w:r>
          </w:p>
        </w:tc>
        <w:tc>
          <w:tcPr>
            <w:tcW w:w="990" w:type="dxa"/>
            <w:shd w:val="clear" w:color="auto" w:fill="auto"/>
            <w:noWrap/>
            <w:vAlign w:val="center"/>
          </w:tcPr>
          <w:p w14:paraId="0945C4F4" w14:textId="365259A5" w:rsidR="00907895" w:rsidRPr="00907895" w:rsidRDefault="00907895" w:rsidP="00907895">
            <w:pPr>
              <w:spacing w:after="0" w:line="240" w:lineRule="auto"/>
              <w:jc w:val="center"/>
              <w:rPr>
                <w:rFonts w:asciiTheme="minorHAnsi" w:hAnsiTheme="minorHAnsi"/>
                <w:sz w:val="21"/>
                <w:szCs w:val="21"/>
              </w:rPr>
            </w:pPr>
            <w:r w:rsidRPr="00907895">
              <w:rPr>
                <w:sz w:val="21"/>
                <w:szCs w:val="21"/>
              </w:rPr>
              <w:t>68</w:t>
            </w:r>
          </w:p>
        </w:tc>
        <w:tc>
          <w:tcPr>
            <w:tcW w:w="990" w:type="dxa"/>
            <w:vAlign w:val="center"/>
          </w:tcPr>
          <w:p w14:paraId="54A173B2" w14:textId="6256D0FA" w:rsidR="00907895" w:rsidRPr="00907895" w:rsidRDefault="00907895" w:rsidP="00907895">
            <w:pPr>
              <w:spacing w:after="0" w:line="240" w:lineRule="auto"/>
              <w:jc w:val="center"/>
              <w:rPr>
                <w:rFonts w:asciiTheme="minorHAnsi" w:hAnsiTheme="minorHAnsi"/>
                <w:sz w:val="21"/>
                <w:szCs w:val="21"/>
              </w:rPr>
            </w:pPr>
            <w:r w:rsidRPr="00907895">
              <w:rPr>
                <w:sz w:val="21"/>
                <w:szCs w:val="21"/>
              </w:rPr>
              <w:t>82</w:t>
            </w:r>
          </w:p>
        </w:tc>
        <w:tc>
          <w:tcPr>
            <w:tcW w:w="1080" w:type="dxa"/>
            <w:vAlign w:val="center"/>
          </w:tcPr>
          <w:p w14:paraId="50E05033" w14:textId="7498C773" w:rsidR="00907895" w:rsidRPr="00907895" w:rsidRDefault="00907895" w:rsidP="00907895">
            <w:pPr>
              <w:spacing w:after="0" w:line="240" w:lineRule="auto"/>
              <w:jc w:val="center"/>
              <w:rPr>
                <w:rFonts w:asciiTheme="minorHAnsi" w:hAnsiTheme="minorHAnsi"/>
                <w:color w:val="FF0000"/>
                <w:sz w:val="21"/>
                <w:szCs w:val="21"/>
              </w:rPr>
            </w:pPr>
            <w:r w:rsidRPr="00907895">
              <w:rPr>
                <w:sz w:val="21"/>
                <w:szCs w:val="21"/>
              </w:rPr>
              <w:t>21%</w:t>
            </w:r>
          </w:p>
        </w:tc>
        <w:tc>
          <w:tcPr>
            <w:tcW w:w="990" w:type="dxa"/>
            <w:vAlign w:val="center"/>
          </w:tcPr>
          <w:p w14:paraId="48719AE1" w14:textId="3E4B657C" w:rsidR="00907895" w:rsidRPr="00907895" w:rsidRDefault="00907895" w:rsidP="00907895">
            <w:pPr>
              <w:spacing w:after="0" w:line="240" w:lineRule="auto"/>
              <w:jc w:val="center"/>
              <w:rPr>
                <w:rFonts w:asciiTheme="minorHAnsi" w:hAnsiTheme="minorHAnsi"/>
                <w:sz w:val="21"/>
                <w:szCs w:val="21"/>
              </w:rPr>
            </w:pPr>
            <w:r w:rsidRPr="00907895">
              <w:rPr>
                <w:sz w:val="21"/>
                <w:szCs w:val="21"/>
              </w:rPr>
              <w:t>1.8%</w:t>
            </w:r>
          </w:p>
        </w:tc>
      </w:tr>
      <w:tr w:rsidR="00907895" w:rsidRPr="00C035EC" w14:paraId="0A69AB47" w14:textId="77777777" w:rsidTr="00907895">
        <w:trPr>
          <w:trHeight w:val="288"/>
        </w:trPr>
        <w:tc>
          <w:tcPr>
            <w:tcW w:w="6027" w:type="dxa"/>
            <w:shd w:val="clear" w:color="auto" w:fill="auto"/>
            <w:noWrap/>
            <w:vAlign w:val="center"/>
          </w:tcPr>
          <w:p w14:paraId="0B29CE6C" w14:textId="0D8BBAD2" w:rsidR="00907895" w:rsidRPr="00907895" w:rsidRDefault="00907895" w:rsidP="00907895">
            <w:pPr>
              <w:spacing w:after="0" w:line="240" w:lineRule="auto"/>
              <w:rPr>
                <w:rFonts w:asciiTheme="minorHAnsi" w:hAnsiTheme="minorHAnsi"/>
                <w:sz w:val="21"/>
                <w:szCs w:val="21"/>
              </w:rPr>
            </w:pPr>
            <w:r w:rsidRPr="00907895">
              <w:rPr>
                <w:sz w:val="21"/>
                <w:szCs w:val="21"/>
              </w:rPr>
              <w:t>Primary Metal Manufacturing (331)</w:t>
            </w:r>
          </w:p>
        </w:tc>
        <w:tc>
          <w:tcPr>
            <w:tcW w:w="990" w:type="dxa"/>
            <w:shd w:val="clear" w:color="auto" w:fill="auto"/>
            <w:noWrap/>
            <w:vAlign w:val="center"/>
          </w:tcPr>
          <w:p w14:paraId="5DE0C54C" w14:textId="1BD80045" w:rsidR="00907895" w:rsidRPr="00907895" w:rsidRDefault="00907895" w:rsidP="00907895">
            <w:pPr>
              <w:spacing w:after="0" w:line="240" w:lineRule="auto"/>
              <w:jc w:val="center"/>
              <w:rPr>
                <w:rFonts w:asciiTheme="minorHAnsi" w:hAnsiTheme="minorHAnsi"/>
                <w:sz w:val="21"/>
                <w:szCs w:val="21"/>
              </w:rPr>
            </w:pPr>
            <w:r w:rsidRPr="00907895">
              <w:rPr>
                <w:sz w:val="21"/>
                <w:szCs w:val="21"/>
              </w:rPr>
              <w:t>59</w:t>
            </w:r>
          </w:p>
        </w:tc>
        <w:tc>
          <w:tcPr>
            <w:tcW w:w="990" w:type="dxa"/>
            <w:vAlign w:val="center"/>
          </w:tcPr>
          <w:p w14:paraId="12FDDA11" w14:textId="36B61894" w:rsidR="00907895" w:rsidRPr="00907895" w:rsidRDefault="00907895" w:rsidP="00907895">
            <w:pPr>
              <w:spacing w:after="0" w:line="240" w:lineRule="auto"/>
              <w:jc w:val="center"/>
              <w:rPr>
                <w:rFonts w:asciiTheme="minorHAnsi" w:hAnsiTheme="minorHAnsi"/>
                <w:sz w:val="21"/>
                <w:szCs w:val="21"/>
              </w:rPr>
            </w:pPr>
            <w:r w:rsidRPr="00907895">
              <w:rPr>
                <w:sz w:val="21"/>
                <w:szCs w:val="21"/>
              </w:rPr>
              <w:t>55</w:t>
            </w:r>
          </w:p>
        </w:tc>
        <w:tc>
          <w:tcPr>
            <w:tcW w:w="1080" w:type="dxa"/>
            <w:vAlign w:val="center"/>
          </w:tcPr>
          <w:p w14:paraId="2FA36F68" w14:textId="737952EE" w:rsidR="00907895" w:rsidRPr="00907895" w:rsidRDefault="00907895" w:rsidP="00907895">
            <w:pPr>
              <w:spacing w:after="0" w:line="240" w:lineRule="auto"/>
              <w:jc w:val="center"/>
              <w:rPr>
                <w:rFonts w:asciiTheme="minorHAnsi" w:hAnsiTheme="minorHAnsi"/>
                <w:color w:val="FF0000"/>
                <w:sz w:val="21"/>
                <w:szCs w:val="21"/>
              </w:rPr>
            </w:pPr>
            <w:r w:rsidRPr="00907895">
              <w:rPr>
                <w:color w:val="FF0000"/>
                <w:sz w:val="21"/>
                <w:szCs w:val="21"/>
              </w:rPr>
              <w:t xml:space="preserve"> (7%)</w:t>
            </w:r>
          </w:p>
        </w:tc>
        <w:tc>
          <w:tcPr>
            <w:tcW w:w="990" w:type="dxa"/>
            <w:vAlign w:val="center"/>
          </w:tcPr>
          <w:p w14:paraId="2BF5A939" w14:textId="1E011044" w:rsidR="00907895" w:rsidRPr="00907895" w:rsidRDefault="00907895" w:rsidP="00907895">
            <w:pPr>
              <w:spacing w:after="0" w:line="240" w:lineRule="auto"/>
              <w:jc w:val="center"/>
              <w:rPr>
                <w:rFonts w:asciiTheme="minorHAnsi" w:hAnsiTheme="minorHAnsi"/>
                <w:sz w:val="21"/>
                <w:szCs w:val="21"/>
              </w:rPr>
            </w:pPr>
            <w:r w:rsidRPr="00907895">
              <w:rPr>
                <w:sz w:val="21"/>
                <w:szCs w:val="21"/>
              </w:rPr>
              <w:t>1.6%</w:t>
            </w:r>
          </w:p>
        </w:tc>
      </w:tr>
      <w:tr w:rsidR="00907895" w:rsidRPr="00C035EC" w14:paraId="3BD4BDFA" w14:textId="77777777" w:rsidTr="00907895">
        <w:trPr>
          <w:trHeight w:val="288"/>
        </w:trPr>
        <w:tc>
          <w:tcPr>
            <w:tcW w:w="6027" w:type="dxa"/>
            <w:shd w:val="clear" w:color="auto" w:fill="auto"/>
            <w:noWrap/>
            <w:vAlign w:val="center"/>
          </w:tcPr>
          <w:p w14:paraId="70C6A72A" w14:textId="1F667FF2" w:rsidR="00907895" w:rsidRPr="00907895" w:rsidRDefault="00907895" w:rsidP="00907895">
            <w:pPr>
              <w:spacing w:after="0" w:line="240" w:lineRule="auto"/>
              <w:rPr>
                <w:rFonts w:asciiTheme="minorHAnsi" w:hAnsiTheme="minorHAnsi"/>
                <w:sz w:val="21"/>
                <w:szCs w:val="21"/>
              </w:rPr>
            </w:pPr>
            <w:r w:rsidRPr="00907895">
              <w:rPr>
                <w:sz w:val="21"/>
                <w:szCs w:val="21"/>
              </w:rPr>
              <w:t>Plastics and Rubber Products Manufacturing (326)</w:t>
            </w:r>
          </w:p>
        </w:tc>
        <w:tc>
          <w:tcPr>
            <w:tcW w:w="990" w:type="dxa"/>
            <w:shd w:val="clear" w:color="auto" w:fill="auto"/>
            <w:noWrap/>
            <w:vAlign w:val="center"/>
          </w:tcPr>
          <w:p w14:paraId="1007F5A4" w14:textId="584A37C7" w:rsidR="00907895" w:rsidRPr="00907895" w:rsidRDefault="00907895" w:rsidP="00907895">
            <w:pPr>
              <w:spacing w:after="0" w:line="240" w:lineRule="auto"/>
              <w:jc w:val="center"/>
              <w:rPr>
                <w:rFonts w:asciiTheme="minorHAnsi" w:hAnsiTheme="minorHAnsi"/>
                <w:sz w:val="21"/>
                <w:szCs w:val="21"/>
              </w:rPr>
            </w:pPr>
            <w:r w:rsidRPr="00907895">
              <w:rPr>
                <w:sz w:val="21"/>
                <w:szCs w:val="21"/>
              </w:rPr>
              <w:t>55</w:t>
            </w:r>
          </w:p>
        </w:tc>
        <w:tc>
          <w:tcPr>
            <w:tcW w:w="990" w:type="dxa"/>
            <w:vAlign w:val="center"/>
          </w:tcPr>
          <w:p w14:paraId="1C673FF7" w14:textId="78504E9C" w:rsidR="00907895" w:rsidRPr="00907895" w:rsidRDefault="00907895" w:rsidP="00907895">
            <w:pPr>
              <w:spacing w:after="0" w:line="240" w:lineRule="auto"/>
              <w:jc w:val="center"/>
              <w:rPr>
                <w:rFonts w:asciiTheme="minorHAnsi" w:hAnsiTheme="minorHAnsi"/>
                <w:sz w:val="21"/>
                <w:szCs w:val="21"/>
              </w:rPr>
            </w:pPr>
            <w:r w:rsidRPr="00907895">
              <w:rPr>
                <w:sz w:val="21"/>
                <w:szCs w:val="21"/>
              </w:rPr>
              <w:t>59</w:t>
            </w:r>
          </w:p>
        </w:tc>
        <w:tc>
          <w:tcPr>
            <w:tcW w:w="1080" w:type="dxa"/>
            <w:vAlign w:val="center"/>
          </w:tcPr>
          <w:p w14:paraId="400DA0BA" w14:textId="50C41BA3" w:rsidR="00907895" w:rsidRPr="00907895" w:rsidRDefault="00907895" w:rsidP="00907895">
            <w:pPr>
              <w:spacing w:after="0" w:line="240" w:lineRule="auto"/>
              <w:jc w:val="center"/>
              <w:rPr>
                <w:rFonts w:asciiTheme="minorHAnsi" w:hAnsiTheme="minorHAnsi"/>
                <w:color w:val="FF0000"/>
                <w:sz w:val="21"/>
                <w:szCs w:val="21"/>
              </w:rPr>
            </w:pPr>
            <w:r w:rsidRPr="00907895">
              <w:rPr>
                <w:sz w:val="21"/>
                <w:szCs w:val="21"/>
              </w:rPr>
              <w:t>7%</w:t>
            </w:r>
          </w:p>
        </w:tc>
        <w:tc>
          <w:tcPr>
            <w:tcW w:w="990" w:type="dxa"/>
            <w:vAlign w:val="center"/>
          </w:tcPr>
          <w:p w14:paraId="65DBC9AC" w14:textId="55821A79" w:rsidR="00907895" w:rsidRPr="00907895" w:rsidRDefault="00907895" w:rsidP="00907895">
            <w:pPr>
              <w:spacing w:after="0" w:line="240" w:lineRule="auto"/>
              <w:jc w:val="center"/>
              <w:rPr>
                <w:rFonts w:asciiTheme="minorHAnsi" w:hAnsiTheme="minorHAnsi"/>
                <w:sz w:val="21"/>
                <w:szCs w:val="21"/>
              </w:rPr>
            </w:pPr>
            <w:r w:rsidRPr="00907895">
              <w:rPr>
                <w:sz w:val="21"/>
                <w:szCs w:val="21"/>
              </w:rPr>
              <w:t>1.4%</w:t>
            </w:r>
          </w:p>
        </w:tc>
      </w:tr>
      <w:tr w:rsidR="00907895" w:rsidRPr="00C035EC" w14:paraId="74939A76" w14:textId="77777777" w:rsidTr="00907895">
        <w:trPr>
          <w:trHeight w:val="288"/>
        </w:trPr>
        <w:tc>
          <w:tcPr>
            <w:tcW w:w="6027" w:type="dxa"/>
            <w:shd w:val="clear" w:color="auto" w:fill="auto"/>
            <w:noWrap/>
            <w:vAlign w:val="center"/>
          </w:tcPr>
          <w:p w14:paraId="6B88E846" w14:textId="2914AE19" w:rsidR="00907895" w:rsidRPr="00907895" w:rsidRDefault="00907895" w:rsidP="00907895">
            <w:pPr>
              <w:spacing w:after="0" w:line="240" w:lineRule="auto"/>
              <w:rPr>
                <w:rFonts w:asciiTheme="minorHAnsi" w:hAnsiTheme="minorHAnsi"/>
                <w:sz w:val="21"/>
                <w:szCs w:val="21"/>
              </w:rPr>
            </w:pPr>
            <w:r w:rsidRPr="00907895">
              <w:rPr>
                <w:sz w:val="21"/>
                <w:szCs w:val="21"/>
              </w:rPr>
              <w:t>Unclassified Industry (999)</w:t>
            </w:r>
          </w:p>
        </w:tc>
        <w:tc>
          <w:tcPr>
            <w:tcW w:w="990" w:type="dxa"/>
            <w:shd w:val="clear" w:color="auto" w:fill="auto"/>
            <w:noWrap/>
            <w:vAlign w:val="center"/>
          </w:tcPr>
          <w:p w14:paraId="7E43B811" w14:textId="39F0B9A8" w:rsidR="00907895" w:rsidRPr="00907895" w:rsidRDefault="00907895" w:rsidP="00907895">
            <w:pPr>
              <w:spacing w:after="0" w:line="240" w:lineRule="auto"/>
              <w:jc w:val="center"/>
              <w:rPr>
                <w:rFonts w:asciiTheme="minorHAnsi" w:hAnsiTheme="minorHAnsi"/>
                <w:sz w:val="21"/>
                <w:szCs w:val="21"/>
              </w:rPr>
            </w:pPr>
            <w:r w:rsidRPr="00907895">
              <w:rPr>
                <w:sz w:val="21"/>
                <w:szCs w:val="21"/>
              </w:rPr>
              <w:t>43</w:t>
            </w:r>
          </w:p>
        </w:tc>
        <w:tc>
          <w:tcPr>
            <w:tcW w:w="990" w:type="dxa"/>
            <w:vAlign w:val="center"/>
          </w:tcPr>
          <w:p w14:paraId="06F96116" w14:textId="56F2144A" w:rsidR="00907895" w:rsidRPr="00907895" w:rsidRDefault="00907895" w:rsidP="00907895">
            <w:pPr>
              <w:spacing w:after="0" w:line="240" w:lineRule="auto"/>
              <w:jc w:val="center"/>
              <w:rPr>
                <w:rFonts w:asciiTheme="minorHAnsi" w:hAnsiTheme="minorHAnsi"/>
                <w:sz w:val="21"/>
                <w:szCs w:val="21"/>
              </w:rPr>
            </w:pPr>
            <w:r w:rsidRPr="00907895">
              <w:rPr>
                <w:sz w:val="21"/>
                <w:szCs w:val="21"/>
              </w:rPr>
              <w:t>62</w:t>
            </w:r>
          </w:p>
        </w:tc>
        <w:tc>
          <w:tcPr>
            <w:tcW w:w="1080" w:type="dxa"/>
            <w:vAlign w:val="center"/>
          </w:tcPr>
          <w:p w14:paraId="280E34AD" w14:textId="6D723F49" w:rsidR="00907895" w:rsidRPr="00907895" w:rsidRDefault="00907895" w:rsidP="00907895">
            <w:pPr>
              <w:spacing w:after="0" w:line="240" w:lineRule="auto"/>
              <w:jc w:val="center"/>
              <w:rPr>
                <w:rFonts w:asciiTheme="minorHAnsi" w:hAnsiTheme="minorHAnsi"/>
                <w:color w:val="FF0000"/>
                <w:sz w:val="21"/>
                <w:szCs w:val="21"/>
              </w:rPr>
            </w:pPr>
            <w:r w:rsidRPr="00907895">
              <w:rPr>
                <w:sz w:val="21"/>
                <w:szCs w:val="21"/>
              </w:rPr>
              <w:t>44%</w:t>
            </w:r>
          </w:p>
        </w:tc>
        <w:tc>
          <w:tcPr>
            <w:tcW w:w="990" w:type="dxa"/>
            <w:vAlign w:val="center"/>
          </w:tcPr>
          <w:p w14:paraId="4407A6B7" w14:textId="459215E8" w:rsidR="00907895" w:rsidRPr="00907895" w:rsidRDefault="00907895" w:rsidP="00907895">
            <w:pPr>
              <w:spacing w:after="0" w:line="240" w:lineRule="auto"/>
              <w:jc w:val="center"/>
              <w:rPr>
                <w:rFonts w:asciiTheme="minorHAnsi" w:hAnsiTheme="minorHAnsi"/>
                <w:sz w:val="21"/>
                <w:szCs w:val="21"/>
              </w:rPr>
            </w:pPr>
            <w:r w:rsidRPr="00907895">
              <w:rPr>
                <w:sz w:val="21"/>
                <w:szCs w:val="21"/>
              </w:rPr>
              <w:t>1.1%</w:t>
            </w:r>
          </w:p>
        </w:tc>
      </w:tr>
      <w:tr w:rsidR="00907895" w:rsidRPr="00C035EC" w14:paraId="49FEB0EB" w14:textId="77777777" w:rsidTr="00907895">
        <w:trPr>
          <w:trHeight w:val="288"/>
        </w:trPr>
        <w:tc>
          <w:tcPr>
            <w:tcW w:w="6027" w:type="dxa"/>
            <w:shd w:val="clear" w:color="auto" w:fill="auto"/>
            <w:noWrap/>
            <w:vAlign w:val="center"/>
          </w:tcPr>
          <w:p w14:paraId="5D9994DB" w14:textId="313637BC" w:rsidR="00907895" w:rsidRPr="00907895" w:rsidRDefault="00907895" w:rsidP="00907895">
            <w:pPr>
              <w:spacing w:after="0" w:line="240" w:lineRule="auto"/>
              <w:rPr>
                <w:rFonts w:asciiTheme="minorHAnsi" w:hAnsiTheme="minorHAnsi"/>
                <w:sz w:val="21"/>
                <w:szCs w:val="21"/>
              </w:rPr>
            </w:pPr>
            <w:r w:rsidRPr="00907895">
              <w:rPr>
                <w:sz w:val="21"/>
                <w:szCs w:val="21"/>
              </w:rPr>
              <w:t>Food Manufacturing (311)</w:t>
            </w:r>
          </w:p>
        </w:tc>
        <w:tc>
          <w:tcPr>
            <w:tcW w:w="990" w:type="dxa"/>
            <w:shd w:val="clear" w:color="auto" w:fill="auto"/>
            <w:noWrap/>
            <w:vAlign w:val="center"/>
          </w:tcPr>
          <w:p w14:paraId="67F0764A" w14:textId="43F802A7" w:rsidR="00907895" w:rsidRPr="00907895" w:rsidRDefault="00907895" w:rsidP="00907895">
            <w:pPr>
              <w:spacing w:after="0" w:line="240" w:lineRule="auto"/>
              <w:jc w:val="center"/>
              <w:rPr>
                <w:rFonts w:asciiTheme="minorHAnsi" w:hAnsiTheme="minorHAnsi"/>
                <w:sz w:val="21"/>
                <w:szCs w:val="21"/>
              </w:rPr>
            </w:pPr>
            <w:r w:rsidRPr="00907895">
              <w:rPr>
                <w:sz w:val="21"/>
                <w:szCs w:val="21"/>
              </w:rPr>
              <w:t>39</w:t>
            </w:r>
          </w:p>
        </w:tc>
        <w:tc>
          <w:tcPr>
            <w:tcW w:w="990" w:type="dxa"/>
            <w:vAlign w:val="center"/>
          </w:tcPr>
          <w:p w14:paraId="0EF6E1D5" w14:textId="0CC09A1E" w:rsidR="00907895" w:rsidRPr="00907895" w:rsidRDefault="00907895" w:rsidP="00907895">
            <w:pPr>
              <w:spacing w:after="0" w:line="240" w:lineRule="auto"/>
              <w:jc w:val="center"/>
              <w:rPr>
                <w:rFonts w:asciiTheme="minorHAnsi" w:hAnsiTheme="minorHAnsi"/>
                <w:sz w:val="21"/>
                <w:szCs w:val="21"/>
              </w:rPr>
            </w:pPr>
            <w:r w:rsidRPr="00907895">
              <w:rPr>
                <w:sz w:val="21"/>
                <w:szCs w:val="21"/>
              </w:rPr>
              <w:t>44</w:t>
            </w:r>
          </w:p>
        </w:tc>
        <w:tc>
          <w:tcPr>
            <w:tcW w:w="1080" w:type="dxa"/>
            <w:vAlign w:val="center"/>
          </w:tcPr>
          <w:p w14:paraId="30425FE7" w14:textId="18C567A5" w:rsidR="00907895" w:rsidRPr="00907895" w:rsidRDefault="00907895" w:rsidP="00907895">
            <w:pPr>
              <w:spacing w:after="0" w:line="240" w:lineRule="auto"/>
              <w:jc w:val="center"/>
              <w:rPr>
                <w:rFonts w:asciiTheme="minorHAnsi" w:hAnsiTheme="minorHAnsi"/>
                <w:color w:val="FF0000"/>
                <w:sz w:val="21"/>
                <w:szCs w:val="21"/>
              </w:rPr>
            </w:pPr>
            <w:r w:rsidRPr="00907895">
              <w:rPr>
                <w:sz w:val="21"/>
                <w:szCs w:val="21"/>
              </w:rPr>
              <w:t>13%</w:t>
            </w:r>
          </w:p>
        </w:tc>
        <w:tc>
          <w:tcPr>
            <w:tcW w:w="990" w:type="dxa"/>
            <w:vAlign w:val="center"/>
          </w:tcPr>
          <w:p w14:paraId="7D65EB3E" w14:textId="104822E6" w:rsidR="00907895" w:rsidRPr="00907895" w:rsidRDefault="00907895" w:rsidP="00907895">
            <w:pPr>
              <w:spacing w:after="0" w:line="240" w:lineRule="auto"/>
              <w:jc w:val="center"/>
              <w:rPr>
                <w:rFonts w:asciiTheme="minorHAnsi" w:hAnsiTheme="minorHAnsi"/>
                <w:sz w:val="21"/>
                <w:szCs w:val="21"/>
              </w:rPr>
            </w:pPr>
            <w:r w:rsidRPr="00907895">
              <w:rPr>
                <w:sz w:val="21"/>
                <w:szCs w:val="21"/>
              </w:rPr>
              <w:t>1.0%</w:t>
            </w:r>
          </w:p>
        </w:tc>
      </w:tr>
    </w:tbl>
    <w:p w14:paraId="325105F8" w14:textId="18D28F15" w:rsidR="00493C12" w:rsidRPr="008E11B2" w:rsidRDefault="00BF3EAA" w:rsidP="00907895">
      <w:pPr>
        <w:spacing w:after="480"/>
        <w:ind w:left="144"/>
        <w:rPr>
          <w:i/>
          <w:sz w:val="20"/>
          <w:szCs w:val="20"/>
        </w:rPr>
      </w:pPr>
      <w:r>
        <w:rPr>
          <w:i/>
          <w:sz w:val="20"/>
          <w:szCs w:val="20"/>
        </w:rPr>
        <w:t>Source: EMSI 2018.1</w:t>
      </w:r>
    </w:p>
    <w:p w14:paraId="452CA6B8" w14:textId="1A2E85EB" w:rsidR="009C0F9E" w:rsidRDefault="000E5421" w:rsidP="00A47645">
      <w:pPr>
        <w:pStyle w:val="NoSpacing"/>
        <w:spacing w:after="60"/>
        <w:rPr>
          <w:b/>
        </w:rPr>
      </w:pPr>
      <w:r>
        <w:rPr>
          <w:b/>
        </w:rPr>
        <w:t>Table 6</w:t>
      </w:r>
      <w:r w:rsidR="001342CC" w:rsidRPr="00552133">
        <w:rPr>
          <w:b/>
        </w:rPr>
        <w:t xml:space="preserve">. Top Employers Posting </w:t>
      </w:r>
      <w:r w:rsidR="005E7B15">
        <w:rPr>
          <w:b/>
        </w:rPr>
        <w:t>Manufacturing</w:t>
      </w:r>
      <w:r w:rsidR="00602CA3">
        <w:rPr>
          <w:b/>
        </w:rPr>
        <w:t xml:space="preserve"> Occupations </w:t>
      </w:r>
      <w:r w:rsidR="006E3877">
        <w:rPr>
          <w:b/>
        </w:rPr>
        <w:t xml:space="preserve">in Bay Region and </w:t>
      </w:r>
      <w:r w:rsidR="00647FE0">
        <w:rPr>
          <w:b/>
        </w:rPr>
        <w:t>SC-Monterey Sub-Region</w:t>
      </w:r>
      <w:r w:rsidR="006E3877">
        <w:rPr>
          <w:b/>
        </w:rPr>
        <w:t xml:space="preserve"> </w:t>
      </w:r>
      <w:r w:rsidR="00907895">
        <w:rPr>
          <w:b/>
        </w:rPr>
        <w:t xml:space="preserve">for latest 12 months </w:t>
      </w:r>
      <w:r w:rsidR="00AE15BD">
        <w:rPr>
          <w:b/>
        </w:rPr>
        <w:t>(</w:t>
      </w:r>
      <w:r w:rsidR="00907895">
        <w:rPr>
          <w:b/>
        </w:rPr>
        <w:t>Mar</w:t>
      </w:r>
      <w:r w:rsidR="00C370AD">
        <w:rPr>
          <w:b/>
        </w:rPr>
        <w:t>ch</w:t>
      </w:r>
      <w:r w:rsidR="002C3A1D">
        <w:rPr>
          <w:b/>
        </w:rPr>
        <w:t xml:space="preserve"> 2017 –</w:t>
      </w:r>
      <w:r w:rsidR="00907895">
        <w:rPr>
          <w:b/>
        </w:rPr>
        <w:t xml:space="preserve"> Feb</w:t>
      </w:r>
      <w:r w:rsidR="00C370AD">
        <w:rPr>
          <w:b/>
        </w:rPr>
        <w:t>ruary</w:t>
      </w:r>
      <w:r w:rsidR="00907895">
        <w:rPr>
          <w:b/>
        </w:rPr>
        <w:t xml:space="preserve"> </w:t>
      </w:r>
      <w:r w:rsidR="002C3A1D">
        <w:rPr>
          <w:b/>
        </w:rPr>
        <w:t>2018</w:t>
      </w:r>
      <w:r w:rsidR="00AE15BD">
        <w:rPr>
          <w:b/>
        </w:rPr>
        <w:t>)</w:t>
      </w:r>
    </w:p>
    <w:p w14:paraId="1B033193" w14:textId="72390435" w:rsidR="00264893" w:rsidRPr="00264893" w:rsidRDefault="00264893" w:rsidP="00264893">
      <w:pPr>
        <w:pStyle w:val="NoSpacing"/>
        <w:spacing w:after="120" w:line="240" w:lineRule="atLeast"/>
        <w:rPr>
          <w:i/>
          <w:sz w:val="20"/>
          <w:szCs w:val="20"/>
        </w:rPr>
      </w:pPr>
      <w:r>
        <w:t xml:space="preserve">Note: </w:t>
      </w:r>
      <w:r w:rsidR="008B21C5">
        <w:t xml:space="preserve">50% to </w:t>
      </w:r>
      <w:r>
        <w:t>59% of records have been excluded because they do not include an employer. As a result, the chart below may not be representative of the full sample.</w:t>
      </w:r>
    </w:p>
    <w:tbl>
      <w:tblPr>
        <w:tblW w:w="962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067"/>
        <w:gridCol w:w="720"/>
        <w:gridCol w:w="2790"/>
        <w:gridCol w:w="630"/>
        <w:gridCol w:w="1980"/>
        <w:gridCol w:w="1440"/>
      </w:tblGrid>
      <w:tr w:rsidR="00661F4E" w:rsidRPr="008409A0" w14:paraId="23161B89" w14:textId="617B8D89" w:rsidTr="00522360">
        <w:trPr>
          <w:trHeight w:val="278"/>
        </w:trPr>
        <w:tc>
          <w:tcPr>
            <w:tcW w:w="2067" w:type="dxa"/>
            <w:tcBorders>
              <w:top w:val="single" w:sz="4" w:space="0" w:color="BFBFBF" w:themeColor="background1" w:themeShade="BF"/>
              <w:bottom w:val="nil"/>
            </w:tcBorders>
            <w:shd w:val="clear" w:color="auto" w:fill="E1EE7E" w:themeFill="background2"/>
            <w:noWrap/>
            <w:vAlign w:val="center"/>
            <w:hideMark/>
          </w:tcPr>
          <w:p w14:paraId="767FF6D3" w14:textId="77777777" w:rsidR="00661F4E" w:rsidRPr="00A47645" w:rsidRDefault="00661F4E" w:rsidP="00897D0F">
            <w:pPr>
              <w:spacing w:after="0" w:line="240" w:lineRule="auto"/>
              <w:rPr>
                <w:rFonts w:eastAsia="Times New Roman"/>
                <w:b/>
                <w:sz w:val="21"/>
                <w:szCs w:val="21"/>
              </w:rPr>
            </w:pPr>
            <w:r w:rsidRPr="00A47645">
              <w:rPr>
                <w:rFonts w:eastAsia="Times New Roman"/>
                <w:b/>
                <w:sz w:val="21"/>
                <w:szCs w:val="21"/>
              </w:rPr>
              <w:t>Employer</w:t>
            </w:r>
          </w:p>
        </w:tc>
        <w:tc>
          <w:tcPr>
            <w:tcW w:w="720" w:type="dxa"/>
            <w:tcBorders>
              <w:top w:val="single" w:sz="4" w:space="0" w:color="BFBFBF" w:themeColor="background1" w:themeShade="BF"/>
              <w:bottom w:val="nil"/>
              <w:right w:val="nil"/>
            </w:tcBorders>
            <w:shd w:val="clear" w:color="auto" w:fill="E1EE7E" w:themeFill="background2"/>
            <w:noWrap/>
            <w:vAlign w:val="center"/>
            <w:hideMark/>
          </w:tcPr>
          <w:p w14:paraId="262CE33B" w14:textId="0C41A3A8" w:rsidR="00661F4E" w:rsidRPr="00A47645" w:rsidRDefault="00661F4E" w:rsidP="00897D0F">
            <w:pPr>
              <w:spacing w:after="0" w:line="240" w:lineRule="auto"/>
              <w:jc w:val="center"/>
              <w:rPr>
                <w:rFonts w:eastAsia="Times New Roman"/>
                <w:b/>
                <w:sz w:val="21"/>
                <w:szCs w:val="21"/>
              </w:rPr>
            </w:pPr>
            <w:r w:rsidRPr="00A47645">
              <w:rPr>
                <w:rFonts w:eastAsia="Times New Roman"/>
                <w:b/>
                <w:sz w:val="21"/>
                <w:szCs w:val="21"/>
              </w:rPr>
              <w:t>Bay</w:t>
            </w:r>
          </w:p>
        </w:tc>
        <w:tc>
          <w:tcPr>
            <w:tcW w:w="2790" w:type="dxa"/>
            <w:tcBorders>
              <w:top w:val="single" w:sz="4" w:space="0" w:color="BFBFBF" w:themeColor="background1" w:themeShade="BF"/>
              <w:left w:val="nil"/>
              <w:bottom w:val="nil"/>
              <w:right w:val="nil"/>
            </w:tcBorders>
            <w:shd w:val="clear" w:color="auto" w:fill="E1EE7E" w:themeFill="background2"/>
            <w:vAlign w:val="center"/>
          </w:tcPr>
          <w:p w14:paraId="516FE2C9" w14:textId="2E642604" w:rsidR="00661F4E" w:rsidRPr="00A83E75" w:rsidRDefault="00661F4E" w:rsidP="009C0F9E">
            <w:pPr>
              <w:spacing w:after="0" w:line="240" w:lineRule="auto"/>
              <w:rPr>
                <w:rFonts w:eastAsia="Times New Roman"/>
                <w:b/>
                <w:sz w:val="21"/>
                <w:szCs w:val="21"/>
              </w:rPr>
            </w:pPr>
            <w:r w:rsidRPr="00A83E75">
              <w:rPr>
                <w:rFonts w:eastAsia="Times New Roman"/>
                <w:b/>
                <w:sz w:val="21"/>
                <w:szCs w:val="21"/>
              </w:rPr>
              <w:t>Employer</w:t>
            </w:r>
          </w:p>
        </w:tc>
        <w:tc>
          <w:tcPr>
            <w:tcW w:w="630" w:type="dxa"/>
            <w:tcBorders>
              <w:top w:val="single" w:sz="4" w:space="0" w:color="BFBFBF" w:themeColor="background1" w:themeShade="BF"/>
              <w:left w:val="nil"/>
              <w:bottom w:val="nil"/>
              <w:right w:val="single" w:sz="4" w:space="0" w:color="BFBFBF" w:themeColor="background1" w:themeShade="BF"/>
            </w:tcBorders>
            <w:shd w:val="clear" w:color="auto" w:fill="E1EE7E" w:themeFill="background2"/>
            <w:vAlign w:val="center"/>
          </w:tcPr>
          <w:p w14:paraId="1254A6C9" w14:textId="2138F466" w:rsidR="00661F4E" w:rsidRPr="00A83E75" w:rsidRDefault="00661F4E" w:rsidP="00522360">
            <w:pPr>
              <w:spacing w:after="0" w:line="240" w:lineRule="auto"/>
              <w:jc w:val="center"/>
              <w:rPr>
                <w:rFonts w:eastAsia="Times New Roman"/>
                <w:b/>
                <w:sz w:val="21"/>
                <w:szCs w:val="21"/>
              </w:rPr>
            </w:pPr>
            <w:r w:rsidRPr="00A83E75">
              <w:rPr>
                <w:rFonts w:eastAsia="Times New Roman"/>
                <w:b/>
                <w:sz w:val="21"/>
                <w:szCs w:val="21"/>
              </w:rPr>
              <w:t>Bay</w:t>
            </w:r>
          </w:p>
        </w:tc>
        <w:tc>
          <w:tcPr>
            <w:tcW w:w="1980" w:type="dxa"/>
            <w:tcBorders>
              <w:top w:val="single" w:sz="4" w:space="0" w:color="BFBFBF" w:themeColor="background1" w:themeShade="BF"/>
              <w:left w:val="single" w:sz="4" w:space="0" w:color="BFBFBF" w:themeColor="background1" w:themeShade="BF"/>
              <w:bottom w:val="nil"/>
              <w:right w:val="nil"/>
            </w:tcBorders>
            <w:shd w:val="clear" w:color="auto" w:fill="E1EE7E" w:themeFill="background2"/>
            <w:vAlign w:val="center"/>
          </w:tcPr>
          <w:p w14:paraId="75E6D911" w14:textId="1162ADA7" w:rsidR="00661F4E" w:rsidRPr="00A83E75" w:rsidRDefault="00661F4E" w:rsidP="00897D0F">
            <w:pPr>
              <w:spacing w:after="0" w:line="240" w:lineRule="auto"/>
              <w:rPr>
                <w:rFonts w:eastAsia="Times New Roman"/>
                <w:b/>
                <w:sz w:val="21"/>
                <w:szCs w:val="21"/>
              </w:rPr>
            </w:pPr>
            <w:r w:rsidRPr="00A83E75">
              <w:rPr>
                <w:rFonts w:eastAsia="Times New Roman"/>
                <w:b/>
                <w:sz w:val="21"/>
                <w:szCs w:val="21"/>
              </w:rPr>
              <w:t>Employer</w:t>
            </w:r>
          </w:p>
        </w:tc>
        <w:tc>
          <w:tcPr>
            <w:tcW w:w="1440" w:type="dxa"/>
            <w:tcBorders>
              <w:top w:val="single" w:sz="4" w:space="0" w:color="BFBFBF" w:themeColor="background1" w:themeShade="BF"/>
              <w:left w:val="nil"/>
              <w:bottom w:val="nil"/>
            </w:tcBorders>
            <w:shd w:val="clear" w:color="auto" w:fill="E1EE7E" w:themeFill="background2"/>
            <w:vAlign w:val="center"/>
          </w:tcPr>
          <w:p w14:paraId="5BF19EBA" w14:textId="7A13A0B7" w:rsidR="00661F4E" w:rsidRPr="00A83E75" w:rsidRDefault="00264893" w:rsidP="00897D0F">
            <w:pPr>
              <w:spacing w:after="0" w:line="240" w:lineRule="auto"/>
              <w:jc w:val="center"/>
              <w:rPr>
                <w:rFonts w:eastAsia="Times New Roman"/>
                <w:b/>
                <w:sz w:val="21"/>
                <w:szCs w:val="21"/>
              </w:rPr>
            </w:pPr>
            <w:r>
              <w:rPr>
                <w:rFonts w:eastAsia="Times New Roman"/>
                <w:b/>
                <w:sz w:val="21"/>
                <w:szCs w:val="21"/>
              </w:rPr>
              <w:t>SC-Monterey</w:t>
            </w:r>
          </w:p>
        </w:tc>
      </w:tr>
      <w:tr w:rsidR="003E45A1" w:rsidRPr="00DA0761" w14:paraId="1E177280" w14:textId="7521B709" w:rsidTr="00522360">
        <w:trPr>
          <w:trHeight w:val="260"/>
        </w:trPr>
        <w:tc>
          <w:tcPr>
            <w:tcW w:w="2067" w:type="dxa"/>
            <w:tcBorders>
              <w:top w:val="nil"/>
            </w:tcBorders>
            <w:shd w:val="clear" w:color="auto" w:fill="auto"/>
            <w:noWrap/>
            <w:vAlign w:val="center"/>
          </w:tcPr>
          <w:p w14:paraId="222B2D17" w14:textId="668FA46D" w:rsidR="003E45A1" w:rsidRPr="00264893" w:rsidRDefault="003E45A1" w:rsidP="003E45A1">
            <w:pPr>
              <w:spacing w:after="0" w:line="240" w:lineRule="auto"/>
              <w:rPr>
                <w:rFonts w:asciiTheme="minorHAnsi" w:eastAsia="Times New Roman" w:hAnsiTheme="minorHAnsi"/>
                <w:sz w:val="21"/>
                <w:szCs w:val="21"/>
              </w:rPr>
            </w:pPr>
            <w:r w:rsidRPr="00264893">
              <w:rPr>
                <w:sz w:val="21"/>
                <w:szCs w:val="21"/>
              </w:rPr>
              <w:t>Benchmark Electronics</w:t>
            </w:r>
          </w:p>
        </w:tc>
        <w:tc>
          <w:tcPr>
            <w:tcW w:w="720" w:type="dxa"/>
            <w:tcBorders>
              <w:top w:val="nil"/>
              <w:right w:val="nil"/>
            </w:tcBorders>
            <w:shd w:val="clear" w:color="auto" w:fill="auto"/>
            <w:noWrap/>
            <w:vAlign w:val="center"/>
          </w:tcPr>
          <w:p w14:paraId="6D6D886B" w14:textId="39FA80F0" w:rsidR="003E45A1" w:rsidRPr="00264893" w:rsidRDefault="003E45A1" w:rsidP="003E45A1">
            <w:pPr>
              <w:spacing w:after="0" w:line="240" w:lineRule="auto"/>
              <w:jc w:val="center"/>
              <w:rPr>
                <w:rFonts w:asciiTheme="minorHAnsi" w:eastAsia="Times New Roman" w:hAnsiTheme="minorHAnsi"/>
                <w:sz w:val="21"/>
                <w:szCs w:val="21"/>
              </w:rPr>
            </w:pPr>
            <w:r w:rsidRPr="00264893">
              <w:rPr>
                <w:sz w:val="21"/>
                <w:szCs w:val="21"/>
              </w:rPr>
              <w:t>13</w:t>
            </w:r>
          </w:p>
        </w:tc>
        <w:tc>
          <w:tcPr>
            <w:tcW w:w="2790" w:type="dxa"/>
            <w:tcBorders>
              <w:top w:val="nil"/>
              <w:left w:val="nil"/>
              <w:bottom w:val="single" w:sz="4" w:space="0" w:color="BFBFBF" w:themeColor="background1" w:themeShade="BF"/>
              <w:right w:val="nil"/>
            </w:tcBorders>
            <w:shd w:val="clear" w:color="auto" w:fill="auto"/>
            <w:vAlign w:val="center"/>
          </w:tcPr>
          <w:p w14:paraId="031B8143" w14:textId="658D479F" w:rsidR="003E45A1" w:rsidRPr="00264893" w:rsidRDefault="003E45A1" w:rsidP="003E45A1">
            <w:pPr>
              <w:spacing w:after="0" w:line="240" w:lineRule="auto"/>
              <w:rPr>
                <w:rFonts w:asciiTheme="minorHAnsi" w:hAnsiTheme="minorHAnsi"/>
                <w:sz w:val="21"/>
                <w:szCs w:val="21"/>
              </w:rPr>
            </w:pPr>
            <w:r w:rsidRPr="00264893">
              <w:rPr>
                <w:sz w:val="21"/>
                <w:szCs w:val="21"/>
              </w:rPr>
              <w:t>Sti Incorporated</w:t>
            </w:r>
          </w:p>
        </w:tc>
        <w:tc>
          <w:tcPr>
            <w:tcW w:w="630" w:type="dxa"/>
            <w:tcBorders>
              <w:top w:val="nil"/>
              <w:left w:val="nil"/>
              <w:right w:val="single" w:sz="4" w:space="0" w:color="BFBFBF" w:themeColor="background1" w:themeShade="BF"/>
            </w:tcBorders>
            <w:vAlign w:val="center"/>
          </w:tcPr>
          <w:p w14:paraId="7D30DD57" w14:textId="78018EC7" w:rsidR="003E45A1" w:rsidRPr="00264893" w:rsidRDefault="003E45A1" w:rsidP="003E45A1">
            <w:pPr>
              <w:spacing w:after="0" w:line="240" w:lineRule="auto"/>
              <w:jc w:val="center"/>
              <w:rPr>
                <w:rFonts w:asciiTheme="minorHAnsi" w:eastAsia="Times New Roman" w:hAnsiTheme="minorHAnsi"/>
                <w:sz w:val="21"/>
                <w:szCs w:val="21"/>
              </w:rPr>
            </w:pPr>
            <w:r w:rsidRPr="00264893">
              <w:rPr>
                <w:sz w:val="21"/>
                <w:szCs w:val="21"/>
              </w:rPr>
              <w:t>5</w:t>
            </w:r>
          </w:p>
        </w:tc>
        <w:tc>
          <w:tcPr>
            <w:tcW w:w="1980" w:type="dxa"/>
            <w:tcBorders>
              <w:top w:val="nil"/>
              <w:left w:val="single" w:sz="4" w:space="0" w:color="BFBFBF" w:themeColor="background1" w:themeShade="BF"/>
              <w:right w:val="nil"/>
            </w:tcBorders>
            <w:vAlign w:val="center"/>
          </w:tcPr>
          <w:p w14:paraId="224FD956" w14:textId="4E54F878" w:rsidR="003E45A1" w:rsidRPr="00003341" w:rsidRDefault="003E45A1" w:rsidP="003E45A1">
            <w:pPr>
              <w:spacing w:after="0" w:line="240" w:lineRule="auto"/>
              <w:rPr>
                <w:sz w:val="21"/>
                <w:szCs w:val="21"/>
              </w:rPr>
            </w:pPr>
          </w:p>
        </w:tc>
        <w:tc>
          <w:tcPr>
            <w:tcW w:w="1440" w:type="dxa"/>
            <w:tcBorders>
              <w:top w:val="nil"/>
              <w:left w:val="nil"/>
            </w:tcBorders>
            <w:vAlign w:val="center"/>
          </w:tcPr>
          <w:p w14:paraId="12711337" w14:textId="10FCD3C5" w:rsidR="003E45A1" w:rsidRPr="00003341" w:rsidRDefault="003E45A1" w:rsidP="003E45A1">
            <w:pPr>
              <w:spacing w:after="0" w:line="240" w:lineRule="auto"/>
              <w:jc w:val="center"/>
              <w:rPr>
                <w:rFonts w:asciiTheme="minorHAnsi" w:eastAsia="Times New Roman" w:hAnsiTheme="minorHAnsi"/>
                <w:sz w:val="21"/>
                <w:szCs w:val="21"/>
              </w:rPr>
            </w:pPr>
          </w:p>
        </w:tc>
      </w:tr>
      <w:tr w:rsidR="003E45A1" w:rsidRPr="00DA0761" w14:paraId="1B950AFE" w14:textId="77777777" w:rsidTr="00522360">
        <w:trPr>
          <w:trHeight w:val="260"/>
        </w:trPr>
        <w:tc>
          <w:tcPr>
            <w:tcW w:w="2067" w:type="dxa"/>
            <w:shd w:val="clear" w:color="auto" w:fill="auto"/>
            <w:noWrap/>
            <w:vAlign w:val="center"/>
          </w:tcPr>
          <w:p w14:paraId="06D7C392" w14:textId="2D3B568A" w:rsidR="003E45A1" w:rsidRPr="00264893" w:rsidRDefault="003E45A1" w:rsidP="003E45A1">
            <w:pPr>
              <w:spacing w:after="0" w:line="240" w:lineRule="auto"/>
              <w:rPr>
                <w:rFonts w:asciiTheme="minorHAnsi" w:eastAsia="Times New Roman" w:hAnsiTheme="minorHAnsi"/>
                <w:sz w:val="21"/>
                <w:szCs w:val="21"/>
              </w:rPr>
            </w:pPr>
            <w:r w:rsidRPr="00264893">
              <w:rPr>
                <w:sz w:val="21"/>
                <w:szCs w:val="21"/>
              </w:rPr>
              <w:t>Ametek Incorporated</w:t>
            </w:r>
          </w:p>
        </w:tc>
        <w:tc>
          <w:tcPr>
            <w:tcW w:w="720" w:type="dxa"/>
            <w:tcBorders>
              <w:right w:val="nil"/>
            </w:tcBorders>
            <w:shd w:val="clear" w:color="auto" w:fill="auto"/>
            <w:noWrap/>
            <w:vAlign w:val="center"/>
          </w:tcPr>
          <w:p w14:paraId="1E765A0F" w14:textId="6C5954CF" w:rsidR="003E45A1" w:rsidRPr="00264893" w:rsidRDefault="003E45A1" w:rsidP="003E45A1">
            <w:pPr>
              <w:spacing w:after="0" w:line="240" w:lineRule="auto"/>
              <w:jc w:val="center"/>
              <w:rPr>
                <w:rFonts w:asciiTheme="minorHAnsi" w:eastAsia="Times New Roman" w:hAnsiTheme="minorHAnsi"/>
                <w:sz w:val="21"/>
                <w:szCs w:val="21"/>
              </w:rPr>
            </w:pPr>
            <w:r w:rsidRPr="00264893">
              <w:rPr>
                <w:sz w:val="21"/>
                <w:szCs w:val="21"/>
              </w:rPr>
              <w:t>6</w:t>
            </w:r>
          </w:p>
        </w:tc>
        <w:tc>
          <w:tcPr>
            <w:tcW w:w="279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E0D6FB9" w14:textId="20D06231" w:rsidR="003E45A1" w:rsidRPr="00264893" w:rsidRDefault="003E45A1" w:rsidP="003E45A1">
            <w:pPr>
              <w:spacing w:after="0" w:line="240" w:lineRule="auto"/>
              <w:rPr>
                <w:rFonts w:asciiTheme="minorHAnsi" w:hAnsiTheme="minorHAnsi"/>
                <w:sz w:val="21"/>
                <w:szCs w:val="21"/>
              </w:rPr>
            </w:pPr>
            <w:r w:rsidRPr="00264893">
              <w:rPr>
                <w:sz w:val="21"/>
                <w:szCs w:val="21"/>
              </w:rPr>
              <w:t>Fox Factory Inc</w:t>
            </w:r>
          </w:p>
        </w:tc>
        <w:tc>
          <w:tcPr>
            <w:tcW w:w="630" w:type="dxa"/>
            <w:tcBorders>
              <w:left w:val="nil"/>
              <w:right w:val="single" w:sz="4" w:space="0" w:color="BFBFBF" w:themeColor="background1" w:themeShade="BF"/>
            </w:tcBorders>
            <w:vAlign w:val="center"/>
          </w:tcPr>
          <w:p w14:paraId="13D6916E" w14:textId="7553C62B" w:rsidR="003E45A1" w:rsidRPr="00264893" w:rsidRDefault="003E45A1" w:rsidP="003E45A1">
            <w:pPr>
              <w:spacing w:after="0" w:line="240" w:lineRule="auto"/>
              <w:jc w:val="center"/>
              <w:rPr>
                <w:rFonts w:asciiTheme="minorHAnsi" w:eastAsia="Times New Roman" w:hAnsiTheme="minorHAnsi"/>
                <w:sz w:val="21"/>
                <w:szCs w:val="21"/>
              </w:rPr>
            </w:pPr>
            <w:r>
              <w:rPr>
                <w:sz w:val="21"/>
                <w:szCs w:val="21"/>
              </w:rPr>
              <w:t>5</w:t>
            </w:r>
          </w:p>
        </w:tc>
        <w:tc>
          <w:tcPr>
            <w:tcW w:w="1980" w:type="dxa"/>
            <w:tcBorders>
              <w:left w:val="single" w:sz="4" w:space="0" w:color="BFBFBF" w:themeColor="background1" w:themeShade="BF"/>
              <w:right w:val="nil"/>
            </w:tcBorders>
            <w:vAlign w:val="center"/>
          </w:tcPr>
          <w:p w14:paraId="0A8A246D" w14:textId="29E64DB1" w:rsidR="003E45A1" w:rsidRPr="00003341" w:rsidRDefault="003E45A1" w:rsidP="003E45A1">
            <w:pPr>
              <w:spacing w:after="0" w:line="240" w:lineRule="auto"/>
              <w:rPr>
                <w:sz w:val="21"/>
                <w:szCs w:val="21"/>
              </w:rPr>
            </w:pPr>
            <w:r>
              <w:rPr>
                <w:sz w:val="21"/>
                <w:szCs w:val="21"/>
              </w:rPr>
              <w:t>Fox Factory Inc</w:t>
            </w:r>
          </w:p>
        </w:tc>
        <w:tc>
          <w:tcPr>
            <w:tcW w:w="1440" w:type="dxa"/>
            <w:tcBorders>
              <w:left w:val="nil"/>
            </w:tcBorders>
            <w:vAlign w:val="center"/>
          </w:tcPr>
          <w:p w14:paraId="333D106C" w14:textId="033F52B3" w:rsidR="003E45A1" w:rsidRPr="00003341" w:rsidRDefault="003E45A1" w:rsidP="003E45A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6D5CA525" w14:textId="6EAED890" w:rsidR="003C3234" w:rsidRDefault="00BA4147" w:rsidP="003A2DD9">
      <w:pPr>
        <w:spacing w:after="120" w:line="240" w:lineRule="auto"/>
      </w:pPr>
      <w:r>
        <w:t xml:space="preserve">On the supply side, </w:t>
      </w:r>
      <w:r w:rsidR="00FA4EA7">
        <w:t xml:space="preserve">for </w:t>
      </w:r>
      <w:r w:rsidR="00AC1322">
        <w:t>Manufacturing and Industrial Technology</w:t>
      </w:r>
      <w:r w:rsidR="00052D8F">
        <w:t xml:space="preserve"> (TOP 0956.00)</w:t>
      </w:r>
      <w:r w:rsidR="00FA4EA7">
        <w:t xml:space="preserve">, </w:t>
      </w:r>
      <w:r w:rsidR="003C3234">
        <w:t xml:space="preserve">there </w:t>
      </w:r>
      <w:r w:rsidR="00522360">
        <w:t>are two</w:t>
      </w:r>
      <w:r w:rsidR="003C3234">
        <w:t xml:space="preserve"> community college</w:t>
      </w:r>
      <w:r>
        <w:t xml:space="preserve"> in the Bay region issuing </w:t>
      </w:r>
      <w:r w:rsidR="00647FE0">
        <w:t>16</w:t>
      </w:r>
      <w:r w:rsidR="00AC1322">
        <w:t xml:space="preserve"> awards </w:t>
      </w:r>
      <w:r w:rsidR="00482024">
        <w:t xml:space="preserve">annually </w:t>
      </w:r>
      <w:r w:rsidR="00AC1322">
        <w:t>and one</w:t>
      </w:r>
      <w:r w:rsidR="00522360">
        <w:t xml:space="preserve"> other </w:t>
      </w:r>
      <w:r w:rsidR="00DC487B">
        <w:t>postsecondary institution</w:t>
      </w:r>
      <w:r w:rsidR="00AC1322">
        <w:t xml:space="preserve"> issuing three awards</w:t>
      </w:r>
      <w:r w:rsidR="00647FE0">
        <w:t xml:space="preserve"> annually for a total of 19</w:t>
      </w:r>
      <w:r w:rsidR="003C3234">
        <w:t xml:space="preserve"> awards annually</w:t>
      </w:r>
      <w:r w:rsidR="00AC1322">
        <w:t>.</w:t>
      </w:r>
      <w:r w:rsidR="00E33EC3">
        <w:t xml:space="preserve"> </w:t>
      </w:r>
      <w:r w:rsidR="002B3322">
        <w:t>There are no community colleges in the Santa Cruz-Monterey sub-region issuing awards on this TOP code.</w:t>
      </w:r>
    </w:p>
    <w:p w14:paraId="20921463" w14:textId="3E78326C" w:rsidR="00B53E4A" w:rsidRPr="00552133" w:rsidRDefault="00995792" w:rsidP="00647FE0">
      <w:pPr>
        <w:pStyle w:val="NoSpacing"/>
        <w:spacing w:after="60"/>
      </w:pPr>
      <w:r>
        <w:rPr>
          <w:b/>
        </w:rPr>
        <w:t>T</w:t>
      </w:r>
      <w:r w:rsidR="000E5421">
        <w:rPr>
          <w:b/>
        </w:rPr>
        <w:t>able 7</w:t>
      </w:r>
      <w:r w:rsidR="00B53E4A" w:rsidRPr="00552133">
        <w:rPr>
          <w:b/>
        </w:rPr>
        <w:t xml:space="preserve">. </w:t>
      </w:r>
      <w:r w:rsidR="00C370AD">
        <w:rPr>
          <w:b/>
        </w:rPr>
        <w:t>Manufacturing and</w:t>
      </w:r>
      <w:r w:rsidR="00AC1322">
        <w:rPr>
          <w:b/>
        </w:rPr>
        <w:t xml:space="preserve"> Industrial Technology</w:t>
      </w:r>
      <w:r w:rsidR="009B1BD3" w:rsidRPr="009B1BD3">
        <w:rPr>
          <w:b/>
        </w:rPr>
        <w:t xml:space="preserve"> </w:t>
      </w:r>
      <w:r w:rsidR="007127CF">
        <w:rPr>
          <w:b/>
        </w:rPr>
        <w:t>Programs</w:t>
      </w:r>
      <w:r w:rsidR="00DC487B">
        <w:rPr>
          <w:b/>
        </w:rPr>
        <w:t xml:space="preserve"> (</w:t>
      </w:r>
      <w:r w:rsidR="00FA4EA7">
        <w:rPr>
          <w:b/>
        </w:rPr>
        <w:t>TOP</w:t>
      </w:r>
      <w:r w:rsidR="00865AA6">
        <w:rPr>
          <w:b/>
        </w:rPr>
        <w:t xml:space="preserve"> </w:t>
      </w:r>
      <w:r w:rsidR="00AC1322">
        <w:rPr>
          <w:b/>
        </w:rPr>
        <w:t>0956</w:t>
      </w:r>
      <w:r w:rsidR="00912DA3">
        <w:rPr>
          <w:b/>
        </w:rPr>
        <w:t>.00</w:t>
      </w:r>
      <w:r w:rsidR="00DC487B">
        <w:rPr>
          <w:b/>
        </w:rPr>
        <w:t>)</w:t>
      </w:r>
      <w:r w:rsidR="00FD2C28">
        <w:rPr>
          <w:b/>
        </w:rPr>
        <w:t xml:space="preserve"> </w:t>
      </w:r>
      <w:r w:rsidR="00AC1322">
        <w:rPr>
          <w:b/>
        </w:rPr>
        <w:t>and Product</w:t>
      </w:r>
      <w:r w:rsidR="00912DA3">
        <w:rPr>
          <w:b/>
        </w:rPr>
        <w:t xml:space="preserve"> Design</w:t>
      </w:r>
      <w:r w:rsidR="00825E6B">
        <w:rPr>
          <w:b/>
        </w:rPr>
        <w:t xml:space="preserve"> (CIP 50.0404) </w:t>
      </w:r>
      <w:r w:rsidR="00C85354">
        <w:rPr>
          <w:b/>
        </w:rPr>
        <w:t>in the Bay Region</w:t>
      </w:r>
    </w:p>
    <w:tbl>
      <w:tblPr>
        <w:tblW w:w="91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430"/>
        <w:gridCol w:w="1440"/>
        <w:gridCol w:w="1350"/>
        <w:gridCol w:w="1080"/>
        <w:gridCol w:w="1980"/>
        <w:gridCol w:w="900"/>
      </w:tblGrid>
      <w:tr w:rsidR="00907895" w:rsidRPr="008409A0" w14:paraId="2A1F174C" w14:textId="77777777" w:rsidTr="00907895">
        <w:trPr>
          <w:trHeight w:val="432"/>
        </w:trPr>
        <w:tc>
          <w:tcPr>
            <w:tcW w:w="2430" w:type="dxa"/>
            <w:shd w:val="clear" w:color="auto" w:fill="B4DDD6" w:themeFill="accent1" w:themeFillTint="40"/>
            <w:noWrap/>
            <w:vAlign w:val="center"/>
            <w:hideMark/>
          </w:tcPr>
          <w:p w14:paraId="1F24D78F" w14:textId="167C7FA5" w:rsidR="00907895" w:rsidRPr="00C85354" w:rsidRDefault="00907895" w:rsidP="002832CB">
            <w:pPr>
              <w:spacing w:after="0" w:line="240" w:lineRule="auto"/>
              <w:rPr>
                <w:rFonts w:eastAsia="Times New Roman"/>
                <w:sz w:val="21"/>
                <w:szCs w:val="21"/>
              </w:rPr>
            </w:pPr>
            <w:r w:rsidRPr="00C85354">
              <w:rPr>
                <w:rFonts w:eastAsia="Times New Roman"/>
                <w:sz w:val="21"/>
                <w:szCs w:val="21"/>
              </w:rPr>
              <w:t>College</w:t>
            </w:r>
          </w:p>
        </w:tc>
        <w:tc>
          <w:tcPr>
            <w:tcW w:w="1440" w:type="dxa"/>
            <w:shd w:val="clear" w:color="auto" w:fill="B4DDD6" w:themeFill="accent1" w:themeFillTint="40"/>
            <w:vAlign w:val="center"/>
          </w:tcPr>
          <w:p w14:paraId="18838924" w14:textId="25CB934A" w:rsidR="00907895" w:rsidRPr="00C85354" w:rsidRDefault="00907895" w:rsidP="002832CB">
            <w:pPr>
              <w:spacing w:after="0" w:line="240" w:lineRule="auto"/>
              <w:rPr>
                <w:rFonts w:eastAsia="Times New Roman"/>
                <w:sz w:val="21"/>
                <w:szCs w:val="21"/>
              </w:rPr>
            </w:pPr>
            <w:r w:rsidRPr="00C85354">
              <w:rPr>
                <w:rFonts w:eastAsia="Times New Roman"/>
                <w:sz w:val="21"/>
                <w:szCs w:val="21"/>
              </w:rPr>
              <w:t>Sub-Region</w:t>
            </w:r>
          </w:p>
        </w:tc>
        <w:tc>
          <w:tcPr>
            <w:tcW w:w="1350" w:type="dxa"/>
            <w:shd w:val="clear" w:color="auto" w:fill="B4DDD6" w:themeFill="accent1" w:themeFillTint="40"/>
            <w:vAlign w:val="center"/>
            <w:hideMark/>
          </w:tcPr>
          <w:p w14:paraId="18D71ED7" w14:textId="79862C29" w:rsidR="00907895" w:rsidRPr="00C85354" w:rsidRDefault="00907895" w:rsidP="002832CB">
            <w:pPr>
              <w:spacing w:after="0" w:line="240" w:lineRule="auto"/>
              <w:jc w:val="center"/>
              <w:rPr>
                <w:rFonts w:eastAsia="Times New Roman"/>
                <w:sz w:val="21"/>
                <w:szCs w:val="21"/>
              </w:rPr>
            </w:pPr>
            <w:r w:rsidRPr="00C85354">
              <w:rPr>
                <w:rFonts w:eastAsia="Times New Roman"/>
                <w:sz w:val="21"/>
                <w:szCs w:val="21"/>
              </w:rPr>
              <w:t>CC Headcount</w:t>
            </w:r>
          </w:p>
        </w:tc>
        <w:tc>
          <w:tcPr>
            <w:tcW w:w="1080" w:type="dxa"/>
            <w:shd w:val="clear" w:color="auto" w:fill="F2F8C9" w:themeFill="accent2" w:themeFillTint="33"/>
            <w:vAlign w:val="center"/>
          </w:tcPr>
          <w:p w14:paraId="6946A723" w14:textId="0937A825" w:rsidR="00907895" w:rsidRPr="00C85354" w:rsidRDefault="00907895" w:rsidP="002832CB">
            <w:pPr>
              <w:spacing w:after="0" w:line="240" w:lineRule="auto"/>
              <w:jc w:val="center"/>
              <w:rPr>
                <w:rFonts w:eastAsia="Times New Roman"/>
                <w:sz w:val="21"/>
                <w:szCs w:val="21"/>
              </w:rPr>
            </w:pPr>
            <w:r w:rsidRPr="00C85354">
              <w:rPr>
                <w:rFonts w:eastAsia="Times New Roman"/>
                <w:sz w:val="21"/>
                <w:szCs w:val="21"/>
              </w:rPr>
              <w:t>Associate Degrees</w:t>
            </w:r>
          </w:p>
        </w:tc>
        <w:tc>
          <w:tcPr>
            <w:tcW w:w="1980" w:type="dxa"/>
            <w:shd w:val="clear" w:color="auto" w:fill="F2F8C9" w:themeFill="accent2" w:themeFillTint="33"/>
            <w:vAlign w:val="center"/>
          </w:tcPr>
          <w:p w14:paraId="597A11C4" w14:textId="373A5BE6" w:rsidR="00907895" w:rsidRPr="00C85354" w:rsidRDefault="00907895" w:rsidP="002832CB">
            <w:pPr>
              <w:spacing w:after="0" w:line="240" w:lineRule="auto"/>
              <w:jc w:val="center"/>
              <w:rPr>
                <w:rFonts w:eastAsia="Times New Roman"/>
                <w:sz w:val="21"/>
                <w:szCs w:val="21"/>
              </w:rPr>
            </w:pPr>
            <w:r w:rsidRPr="00C85354">
              <w:rPr>
                <w:rFonts w:eastAsia="Times New Roman"/>
                <w:sz w:val="21"/>
                <w:szCs w:val="21"/>
              </w:rPr>
              <w:t>Certificates or Other Credit Awards</w:t>
            </w:r>
          </w:p>
        </w:tc>
        <w:tc>
          <w:tcPr>
            <w:tcW w:w="900" w:type="dxa"/>
            <w:shd w:val="clear" w:color="auto" w:fill="F2F8C9" w:themeFill="accent2" w:themeFillTint="33"/>
            <w:vAlign w:val="center"/>
            <w:hideMark/>
          </w:tcPr>
          <w:p w14:paraId="4CFD3D22" w14:textId="32487C87" w:rsidR="00907895" w:rsidRPr="00C85354" w:rsidRDefault="00907895" w:rsidP="002832CB">
            <w:pPr>
              <w:spacing w:after="0" w:line="240" w:lineRule="auto"/>
              <w:jc w:val="center"/>
              <w:rPr>
                <w:rFonts w:eastAsia="Times New Roman"/>
                <w:sz w:val="21"/>
                <w:szCs w:val="21"/>
              </w:rPr>
            </w:pPr>
            <w:r w:rsidRPr="00C85354">
              <w:rPr>
                <w:rFonts w:eastAsia="Times New Roman"/>
                <w:sz w:val="21"/>
                <w:szCs w:val="21"/>
              </w:rPr>
              <w:t>Total  Awards</w:t>
            </w:r>
          </w:p>
        </w:tc>
      </w:tr>
      <w:tr w:rsidR="00907895" w:rsidRPr="000444C7" w14:paraId="35D16A57" w14:textId="77777777" w:rsidTr="00907895">
        <w:trPr>
          <w:trHeight w:val="170"/>
        </w:trPr>
        <w:tc>
          <w:tcPr>
            <w:tcW w:w="2430" w:type="dxa"/>
            <w:shd w:val="clear" w:color="auto" w:fill="auto"/>
            <w:noWrap/>
            <w:vAlign w:val="center"/>
          </w:tcPr>
          <w:p w14:paraId="424A7440" w14:textId="640A16FD" w:rsidR="00907895" w:rsidRDefault="00907895" w:rsidP="00AC1322">
            <w:pPr>
              <w:spacing w:after="0" w:line="240" w:lineRule="auto"/>
              <w:rPr>
                <w:rFonts w:asciiTheme="minorHAnsi" w:hAnsiTheme="minorHAnsi"/>
                <w:sz w:val="21"/>
                <w:szCs w:val="21"/>
              </w:rPr>
            </w:pPr>
            <w:r>
              <w:rPr>
                <w:rFonts w:asciiTheme="minorHAnsi" w:hAnsiTheme="minorHAnsi"/>
                <w:sz w:val="21"/>
                <w:szCs w:val="21"/>
              </w:rPr>
              <w:t>Chabot Hayward</w:t>
            </w:r>
          </w:p>
        </w:tc>
        <w:tc>
          <w:tcPr>
            <w:tcW w:w="1440" w:type="dxa"/>
            <w:vAlign w:val="center"/>
          </w:tcPr>
          <w:p w14:paraId="3D5AA5E0" w14:textId="0F785177" w:rsidR="00907895" w:rsidRDefault="00907895" w:rsidP="00AC1322">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1350" w:type="dxa"/>
            <w:shd w:val="clear" w:color="auto" w:fill="auto"/>
            <w:noWrap/>
            <w:vAlign w:val="center"/>
          </w:tcPr>
          <w:p w14:paraId="599A480F" w14:textId="4489215E" w:rsidR="00907895" w:rsidRDefault="00377098" w:rsidP="00AC132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433</w:t>
            </w:r>
          </w:p>
        </w:tc>
        <w:tc>
          <w:tcPr>
            <w:tcW w:w="1080" w:type="dxa"/>
            <w:vAlign w:val="center"/>
          </w:tcPr>
          <w:p w14:paraId="0ECB3E72" w14:textId="2F0D90CB" w:rsidR="00907895" w:rsidRDefault="00907895" w:rsidP="00AC132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26274A79" w14:textId="678F2C41" w:rsidR="00907895" w:rsidRDefault="00907895" w:rsidP="00AC132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4C60BA21" w14:textId="1316B9B6" w:rsidR="00907895" w:rsidRDefault="00907895" w:rsidP="00AC132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907895" w:rsidRPr="000444C7" w14:paraId="7F611174" w14:textId="77777777" w:rsidTr="00907895">
        <w:trPr>
          <w:trHeight w:val="170"/>
        </w:trPr>
        <w:tc>
          <w:tcPr>
            <w:tcW w:w="2430" w:type="dxa"/>
            <w:shd w:val="clear" w:color="auto" w:fill="auto"/>
            <w:noWrap/>
            <w:vAlign w:val="center"/>
          </w:tcPr>
          <w:p w14:paraId="52F72DB4" w14:textId="50F6782E" w:rsidR="00907895" w:rsidRDefault="00907895" w:rsidP="001F4191">
            <w:pPr>
              <w:spacing w:after="0" w:line="240" w:lineRule="auto"/>
              <w:rPr>
                <w:rFonts w:asciiTheme="minorHAnsi" w:hAnsiTheme="minorHAnsi"/>
                <w:sz w:val="21"/>
                <w:szCs w:val="21"/>
              </w:rPr>
            </w:pPr>
            <w:r>
              <w:rPr>
                <w:rFonts w:asciiTheme="minorHAnsi" w:hAnsiTheme="minorHAnsi"/>
                <w:sz w:val="21"/>
                <w:szCs w:val="21"/>
              </w:rPr>
              <w:t>DeAnza</w:t>
            </w:r>
          </w:p>
        </w:tc>
        <w:tc>
          <w:tcPr>
            <w:tcW w:w="1440" w:type="dxa"/>
            <w:vAlign w:val="center"/>
          </w:tcPr>
          <w:p w14:paraId="6FA13837" w14:textId="18CC7C49" w:rsidR="00907895" w:rsidRDefault="00907895" w:rsidP="001F4191">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1350" w:type="dxa"/>
            <w:shd w:val="clear" w:color="auto" w:fill="auto"/>
            <w:noWrap/>
            <w:vAlign w:val="center"/>
          </w:tcPr>
          <w:p w14:paraId="16F6906B" w14:textId="3BB9678C" w:rsidR="00907895" w:rsidRDefault="00915AEC" w:rsidP="001F41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336</w:t>
            </w:r>
          </w:p>
        </w:tc>
        <w:tc>
          <w:tcPr>
            <w:tcW w:w="1080" w:type="dxa"/>
            <w:vAlign w:val="center"/>
          </w:tcPr>
          <w:p w14:paraId="373A10F0" w14:textId="51543DED" w:rsidR="00907895" w:rsidRDefault="00907895" w:rsidP="001F41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1980" w:type="dxa"/>
            <w:shd w:val="clear" w:color="auto" w:fill="auto"/>
            <w:noWrap/>
            <w:vAlign w:val="center"/>
          </w:tcPr>
          <w:p w14:paraId="49A896B0" w14:textId="6437B526" w:rsidR="00907895" w:rsidRDefault="00FE51AD" w:rsidP="001F41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w:t>
            </w:r>
          </w:p>
        </w:tc>
        <w:tc>
          <w:tcPr>
            <w:tcW w:w="900" w:type="dxa"/>
            <w:shd w:val="clear" w:color="auto" w:fill="auto"/>
            <w:noWrap/>
            <w:vAlign w:val="center"/>
          </w:tcPr>
          <w:p w14:paraId="63A9AD0F" w14:textId="70F1631E" w:rsidR="00907895" w:rsidRDefault="00FE51AD" w:rsidP="001F41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15</w:t>
            </w:r>
          </w:p>
        </w:tc>
      </w:tr>
      <w:tr w:rsidR="00907895" w:rsidRPr="000444C7" w14:paraId="626B1E56" w14:textId="77777777" w:rsidTr="00907895">
        <w:trPr>
          <w:trHeight w:val="170"/>
        </w:trPr>
        <w:tc>
          <w:tcPr>
            <w:tcW w:w="2430" w:type="dxa"/>
            <w:shd w:val="clear" w:color="auto" w:fill="auto"/>
            <w:noWrap/>
            <w:vAlign w:val="center"/>
          </w:tcPr>
          <w:p w14:paraId="021524DC" w14:textId="7C34A24D" w:rsidR="00907895" w:rsidRPr="00A778F3" w:rsidRDefault="00907895" w:rsidP="002B6330">
            <w:pPr>
              <w:spacing w:after="0" w:line="240" w:lineRule="auto"/>
              <w:rPr>
                <w:rFonts w:asciiTheme="minorHAnsi" w:hAnsiTheme="minorHAnsi"/>
                <w:sz w:val="21"/>
                <w:szCs w:val="21"/>
              </w:rPr>
            </w:pPr>
            <w:r>
              <w:rPr>
                <w:rFonts w:asciiTheme="minorHAnsi" w:hAnsiTheme="minorHAnsi"/>
                <w:sz w:val="21"/>
                <w:szCs w:val="21"/>
              </w:rPr>
              <w:t>Diablo Valley</w:t>
            </w:r>
          </w:p>
        </w:tc>
        <w:tc>
          <w:tcPr>
            <w:tcW w:w="1440" w:type="dxa"/>
            <w:vAlign w:val="center"/>
          </w:tcPr>
          <w:p w14:paraId="0033B6A3" w14:textId="2C502A58" w:rsidR="00907895" w:rsidRPr="00A778F3" w:rsidRDefault="00907895" w:rsidP="002B6330">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1350" w:type="dxa"/>
            <w:shd w:val="clear" w:color="auto" w:fill="auto"/>
            <w:noWrap/>
            <w:vAlign w:val="center"/>
          </w:tcPr>
          <w:p w14:paraId="5AF22CDC" w14:textId="2DDB66F3" w:rsidR="00907895" w:rsidRPr="00E057C4" w:rsidRDefault="00915AEC" w:rsidP="002B633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43</w:t>
            </w:r>
          </w:p>
        </w:tc>
        <w:tc>
          <w:tcPr>
            <w:tcW w:w="1080" w:type="dxa"/>
            <w:vAlign w:val="center"/>
          </w:tcPr>
          <w:p w14:paraId="20BCCC08" w14:textId="326CE005" w:rsidR="00907895" w:rsidRDefault="00907895" w:rsidP="002B633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4F5B428B" w14:textId="33327EB9" w:rsidR="00907895" w:rsidRPr="00A778F3" w:rsidRDefault="00907895" w:rsidP="002B633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7B14A782" w14:textId="006B4817" w:rsidR="00907895" w:rsidRPr="00A778F3" w:rsidRDefault="00907895" w:rsidP="002B633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FE51AD" w:rsidRPr="000444C7" w14:paraId="73951E2A" w14:textId="77777777" w:rsidTr="00907895">
        <w:trPr>
          <w:trHeight w:val="278"/>
        </w:trPr>
        <w:tc>
          <w:tcPr>
            <w:tcW w:w="2430" w:type="dxa"/>
            <w:shd w:val="clear" w:color="auto" w:fill="auto"/>
            <w:noWrap/>
            <w:vAlign w:val="center"/>
          </w:tcPr>
          <w:p w14:paraId="462C6902" w14:textId="53018AF3" w:rsidR="00FE51AD" w:rsidRDefault="00FE51AD" w:rsidP="002B6330">
            <w:pPr>
              <w:spacing w:after="0" w:line="240" w:lineRule="auto"/>
              <w:rPr>
                <w:rFonts w:asciiTheme="minorHAnsi" w:hAnsiTheme="minorHAnsi"/>
                <w:sz w:val="21"/>
                <w:szCs w:val="21"/>
              </w:rPr>
            </w:pPr>
            <w:r>
              <w:rPr>
                <w:rFonts w:asciiTheme="minorHAnsi" w:hAnsiTheme="minorHAnsi"/>
                <w:sz w:val="21"/>
                <w:szCs w:val="21"/>
              </w:rPr>
              <w:t>San Francisco</w:t>
            </w:r>
          </w:p>
        </w:tc>
        <w:tc>
          <w:tcPr>
            <w:tcW w:w="1440" w:type="dxa"/>
            <w:vAlign w:val="center"/>
          </w:tcPr>
          <w:p w14:paraId="30C54640" w14:textId="5FD16C5A" w:rsidR="00FE51AD" w:rsidRDefault="00FE51AD" w:rsidP="002B6330">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1350" w:type="dxa"/>
            <w:shd w:val="clear" w:color="auto" w:fill="auto"/>
            <w:noWrap/>
            <w:vAlign w:val="center"/>
          </w:tcPr>
          <w:p w14:paraId="1B24CB89" w14:textId="5B0CC005" w:rsidR="00FE51AD" w:rsidRPr="002B6330" w:rsidRDefault="00915AEC" w:rsidP="002B633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n&lt;10</w:t>
            </w:r>
          </w:p>
        </w:tc>
        <w:tc>
          <w:tcPr>
            <w:tcW w:w="1080" w:type="dxa"/>
            <w:vAlign w:val="center"/>
          </w:tcPr>
          <w:p w14:paraId="6DA108C7" w14:textId="6C775536" w:rsidR="00FE51AD" w:rsidRDefault="00FE51AD" w:rsidP="002B633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55DABB78" w14:textId="6F282404" w:rsidR="00FE51AD" w:rsidRDefault="00FE51AD" w:rsidP="002B633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900" w:type="dxa"/>
            <w:shd w:val="clear" w:color="auto" w:fill="auto"/>
            <w:noWrap/>
            <w:vAlign w:val="center"/>
          </w:tcPr>
          <w:p w14:paraId="4356CA21" w14:textId="2EFD0084" w:rsidR="00FE51AD" w:rsidRDefault="00FE51AD" w:rsidP="002B633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907895" w:rsidRPr="000444C7" w14:paraId="22BDAD5A" w14:textId="77777777" w:rsidTr="00907895">
        <w:trPr>
          <w:trHeight w:val="278"/>
        </w:trPr>
        <w:tc>
          <w:tcPr>
            <w:tcW w:w="2430" w:type="dxa"/>
            <w:shd w:val="clear" w:color="auto" w:fill="auto"/>
            <w:noWrap/>
            <w:vAlign w:val="center"/>
          </w:tcPr>
          <w:p w14:paraId="0D71CBD0" w14:textId="20CC667B" w:rsidR="00907895" w:rsidRDefault="00907895" w:rsidP="002B6330">
            <w:pPr>
              <w:spacing w:after="0" w:line="240" w:lineRule="auto"/>
              <w:rPr>
                <w:rFonts w:asciiTheme="minorHAnsi" w:hAnsiTheme="minorHAnsi"/>
                <w:sz w:val="21"/>
                <w:szCs w:val="21"/>
              </w:rPr>
            </w:pPr>
            <w:r>
              <w:rPr>
                <w:rFonts w:asciiTheme="minorHAnsi" w:hAnsiTheme="minorHAnsi"/>
                <w:sz w:val="21"/>
                <w:szCs w:val="21"/>
              </w:rPr>
              <w:t>San Jose</w:t>
            </w:r>
          </w:p>
        </w:tc>
        <w:tc>
          <w:tcPr>
            <w:tcW w:w="1440" w:type="dxa"/>
            <w:vAlign w:val="center"/>
          </w:tcPr>
          <w:p w14:paraId="61A4A860" w14:textId="6B8DEB31" w:rsidR="00907895" w:rsidRDefault="00907895" w:rsidP="002B6330">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1350" w:type="dxa"/>
            <w:shd w:val="clear" w:color="auto" w:fill="auto"/>
            <w:noWrap/>
            <w:vAlign w:val="center"/>
          </w:tcPr>
          <w:p w14:paraId="04DC6576" w14:textId="6B98C95F" w:rsidR="00907895" w:rsidRPr="002B6330" w:rsidRDefault="00915AEC" w:rsidP="002B633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96</w:t>
            </w:r>
          </w:p>
        </w:tc>
        <w:tc>
          <w:tcPr>
            <w:tcW w:w="1080" w:type="dxa"/>
            <w:vAlign w:val="center"/>
          </w:tcPr>
          <w:p w14:paraId="162D19A4" w14:textId="4259D2DF" w:rsidR="00907895" w:rsidRDefault="00907895" w:rsidP="002B633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5B3D5DC7" w14:textId="2818EB86" w:rsidR="00907895" w:rsidRDefault="00907895" w:rsidP="002B633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5C4373C8" w14:textId="4DFC7D53" w:rsidR="00907895" w:rsidRDefault="00907895" w:rsidP="002B633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907895" w:rsidRPr="000444C7" w14:paraId="146D572E" w14:textId="77777777" w:rsidTr="00907895">
        <w:trPr>
          <w:trHeight w:val="170"/>
        </w:trPr>
        <w:tc>
          <w:tcPr>
            <w:tcW w:w="2430" w:type="dxa"/>
            <w:shd w:val="clear" w:color="auto" w:fill="auto"/>
            <w:noWrap/>
            <w:vAlign w:val="center"/>
          </w:tcPr>
          <w:p w14:paraId="4CCFD4F5" w14:textId="69BFB28F" w:rsidR="00907895" w:rsidRDefault="00907895" w:rsidP="002B6330">
            <w:pPr>
              <w:spacing w:after="0" w:line="240" w:lineRule="auto"/>
              <w:rPr>
                <w:rFonts w:asciiTheme="minorHAnsi" w:hAnsiTheme="minorHAnsi"/>
                <w:sz w:val="21"/>
                <w:szCs w:val="21"/>
              </w:rPr>
            </w:pPr>
            <w:r>
              <w:rPr>
                <w:rFonts w:asciiTheme="minorHAnsi" w:hAnsiTheme="minorHAnsi"/>
                <w:sz w:val="21"/>
                <w:szCs w:val="21"/>
              </w:rPr>
              <w:t>Santa Rosa</w:t>
            </w:r>
          </w:p>
        </w:tc>
        <w:tc>
          <w:tcPr>
            <w:tcW w:w="1440" w:type="dxa"/>
            <w:vAlign w:val="center"/>
          </w:tcPr>
          <w:p w14:paraId="5C299C56" w14:textId="7A31F994" w:rsidR="00907895" w:rsidRDefault="00907895" w:rsidP="002B6330">
            <w:pPr>
              <w:spacing w:after="0" w:line="240" w:lineRule="auto"/>
              <w:rPr>
                <w:rFonts w:asciiTheme="minorHAnsi" w:eastAsia="Times New Roman" w:hAnsiTheme="minorHAnsi"/>
                <w:sz w:val="21"/>
                <w:szCs w:val="21"/>
              </w:rPr>
            </w:pPr>
            <w:r>
              <w:rPr>
                <w:rFonts w:asciiTheme="minorHAnsi" w:eastAsia="Times New Roman" w:hAnsiTheme="minorHAnsi"/>
                <w:sz w:val="21"/>
                <w:szCs w:val="21"/>
              </w:rPr>
              <w:t>North Bay</w:t>
            </w:r>
          </w:p>
        </w:tc>
        <w:tc>
          <w:tcPr>
            <w:tcW w:w="1350" w:type="dxa"/>
            <w:shd w:val="clear" w:color="auto" w:fill="auto"/>
            <w:noWrap/>
            <w:vAlign w:val="center"/>
          </w:tcPr>
          <w:p w14:paraId="3E073F89" w14:textId="1D88A302" w:rsidR="00907895" w:rsidRDefault="00915AEC" w:rsidP="002B633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246</w:t>
            </w:r>
          </w:p>
        </w:tc>
        <w:tc>
          <w:tcPr>
            <w:tcW w:w="1080" w:type="dxa"/>
            <w:vAlign w:val="center"/>
          </w:tcPr>
          <w:p w14:paraId="76FDDBF0" w14:textId="515CCBE8" w:rsidR="00907895" w:rsidRDefault="00907895" w:rsidP="002B633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03EB839F" w14:textId="70076E47" w:rsidR="00907895" w:rsidRDefault="00907895" w:rsidP="002B633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7D2520EE" w14:textId="681E8251" w:rsidR="00907895" w:rsidRDefault="00907895" w:rsidP="002B633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907895" w:rsidRPr="000444C7" w14:paraId="7D2AF3D5" w14:textId="77777777" w:rsidTr="00907895">
        <w:trPr>
          <w:trHeight w:val="197"/>
        </w:trPr>
        <w:tc>
          <w:tcPr>
            <w:tcW w:w="2430" w:type="dxa"/>
            <w:shd w:val="clear" w:color="auto" w:fill="auto"/>
            <w:noWrap/>
            <w:vAlign w:val="center"/>
          </w:tcPr>
          <w:p w14:paraId="2B19D058" w14:textId="6B64440B" w:rsidR="00907895" w:rsidRDefault="00907895" w:rsidP="002B6330">
            <w:pPr>
              <w:spacing w:after="0" w:line="240" w:lineRule="auto"/>
              <w:rPr>
                <w:rFonts w:asciiTheme="minorHAnsi" w:hAnsiTheme="minorHAnsi"/>
                <w:sz w:val="21"/>
                <w:szCs w:val="21"/>
              </w:rPr>
            </w:pPr>
            <w:r>
              <w:rPr>
                <w:rFonts w:asciiTheme="minorHAnsi" w:hAnsiTheme="minorHAnsi"/>
                <w:sz w:val="21"/>
                <w:szCs w:val="21"/>
              </w:rPr>
              <w:t>Solano</w:t>
            </w:r>
          </w:p>
        </w:tc>
        <w:tc>
          <w:tcPr>
            <w:tcW w:w="1440" w:type="dxa"/>
            <w:vAlign w:val="center"/>
          </w:tcPr>
          <w:p w14:paraId="185A7758" w14:textId="2F24ACD1" w:rsidR="00907895" w:rsidRDefault="00907895" w:rsidP="002B6330">
            <w:pPr>
              <w:spacing w:after="0" w:line="240" w:lineRule="auto"/>
              <w:rPr>
                <w:rFonts w:asciiTheme="minorHAnsi" w:eastAsia="Times New Roman" w:hAnsiTheme="minorHAnsi"/>
                <w:sz w:val="21"/>
                <w:szCs w:val="21"/>
              </w:rPr>
            </w:pPr>
            <w:r>
              <w:rPr>
                <w:rFonts w:asciiTheme="minorHAnsi" w:eastAsia="Times New Roman" w:hAnsiTheme="minorHAnsi"/>
                <w:sz w:val="21"/>
                <w:szCs w:val="21"/>
              </w:rPr>
              <w:t>North Bay</w:t>
            </w:r>
          </w:p>
        </w:tc>
        <w:tc>
          <w:tcPr>
            <w:tcW w:w="1350" w:type="dxa"/>
            <w:shd w:val="clear" w:color="auto" w:fill="auto"/>
            <w:noWrap/>
            <w:vAlign w:val="center"/>
          </w:tcPr>
          <w:p w14:paraId="7E6FDDB1" w14:textId="3068E537" w:rsidR="00907895" w:rsidRPr="001236C2" w:rsidRDefault="00915AEC" w:rsidP="002B633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57</w:t>
            </w:r>
          </w:p>
        </w:tc>
        <w:tc>
          <w:tcPr>
            <w:tcW w:w="1080" w:type="dxa"/>
            <w:vAlign w:val="center"/>
          </w:tcPr>
          <w:p w14:paraId="168B2BF5" w14:textId="53B6E005" w:rsidR="00907895" w:rsidRDefault="00907895" w:rsidP="002B633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742224AD" w14:textId="29BD02CC" w:rsidR="00907895" w:rsidRDefault="00907895" w:rsidP="002B633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5CE5F669" w14:textId="532123ED" w:rsidR="00907895" w:rsidRDefault="00907895" w:rsidP="002B633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FE51AD" w:rsidRPr="000444C7" w14:paraId="3EBF32B0" w14:textId="77777777" w:rsidTr="00907895">
        <w:trPr>
          <w:trHeight w:val="197"/>
        </w:trPr>
        <w:tc>
          <w:tcPr>
            <w:tcW w:w="2430" w:type="dxa"/>
            <w:shd w:val="clear" w:color="auto" w:fill="auto"/>
            <w:noWrap/>
            <w:vAlign w:val="center"/>
          </w:tcPr>
          <w:p w14:paraId="3F145B97" w14:textId="78800287" w:rsidR="00FE51AD" w:rsidRDefault="00FE51AD" w:rsidP="00FE51AD">
            <w:pPr>
              <w:spacing w:after="0" w:line="240" w:lineRule="auto"/>
              <w:rPr>
                <w:rFonts w:asciiTheme="minorHAnsi" w:hAnsiTheme="minorHAnsi"/>
                <w:sz w:val="21"/>
                <w:szCs w:val="21"/>
              </w:rPr>
            </w:pPr>
            <w:r>
              <w:rPr>
                <w:rFonts w:asciiTheme="minorHAnsi" w:hAnsiTheme="minorHAnsi"/>
                <w:sz w:val="21"/>
                <w:szCs w:val="21"/>
              </w:rPr>
              <w:t>Academy of Art University</w:t>
            </w:r>
          </w:p>
        </w:tc>
        <w:tc>
          <w:tcPr>
            <w:tcW w:w="1440" w:type="dxa"/>
            <w:vAlign w:val="center"/>
          </w:tcPr>
          <w:p w14:paraId="0B0A7B29" w14:textId="61EDE43C" w:rsidR="00FE51AD" w:rsidRDefault="00FE51AD" w:rsidP="00FE51AD">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1350" w:type="dxa"/>
            <w:shd w:val="clear" w:color="auto" w:fill="auto"/>
            <w:noWrap/>
            <w:vAlign w:val="center"/>
          </w:tcPr>
          <w:p w14:paraId="2C239C6D" w14:textId="7E59C0E9" w:rsidR="00FE51AD" w:rsidRDefault="00FE51AD" w:rsidP="00FE51A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vAlign w:val="center"/>
          </w:tcPr>
          <w:p w14:paraId="6D34D4D7" w14:textId="544AB928" w:rsidR="00FE51AD" w:rsidRDefault="00FE51AD" w:rsidP="00FE51A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1980" w:type="dxa"/>
            <w:shd w:val="clear" w:color="auto" w:fill="auto"/>
            <w:noWrap/>
            <w:vAlign w:val="center"/>
          </w:tcPr>
          <w:p w14:paraId="1ED634BE" w14:textId="51AE1FF4" w:rsidR="00FE51AD" w:rsidRDefault="00FE51AD" w:rsidP="00FE51A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1AB22196" w14:textId="200CA71D" w:rsidR="00FE51AD" w:rsidRDefault="00FE51AD" w:rsidP="00FE51A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r>
      <w:tr w:rsidR="00FE51AD" w:rsidRPr="000444C7" w14:paraId="61A433D2" w14:textId="77777777" w:rsidTr="00907895">
        <w:trPr>
          <w:trHeight w:val="170"/>
        </w:trPr>
        <w:tc>
          <w:tcPr>
            <w:tcW w:w="3870" w:type="dxa"/>
            <w:gridSpan w:val="2"/>
            <w:tcBorders>
              <w:top w:val="single" w:sz="12" w:space="0" w:color="auto"/>
              <w:bottom w:val="nil"/>
            </w:tcBorders>
            <w:shd w:val="clear" w:color="auto" w:fill="BFBFBF" w:themeFill="background1" w:themeFillShade="BF"/>
            <w:noWrap/>
            <w:vAlign w:val="center"/>
          </w:tcPr>
          <w:p w14:paraId="0116F7A0" w14:textId="54B3AB63" w:rsidR="00FE51AD" w:rsidRPr="00A778F3" w:rsidRDefault="00FE51AD" w:rsidP="00FE51AD">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1350" w:type="dxa"/>
            <w:tcBorders>
              <w:top w:val="single" w:sz="12" w:space="0" w:color="auto"/>
              <w:bottom w:val="nil"/>
            </w:tcBorders>
            <w:shd w:val="clear" w:color="auto" w:fill="BFBFBF" w:themeFill="background1" w:themeFillShade="BF"/>
            <w:noWrap/>
            <w:vAlign w:val="center"/>
          </w:tcPr>
          <w:p w14:paraId="692671F7" w14:textId="1D64603D" w:rsidR="00FE51AD" w:rsidRPr="0037517E" w:rsidRDefault="00377098" w:rsidP="00FE51A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1,210</w:t>
            </w:r>
          </w:p>
        </w:tc>
        <w:tc>
          <w:tcPr>
            <w:tcW w:w="1080" w:type="dxa"/>
            <w:tcBorders>
              <w:top w:val="single" w:sz="12" w:space="0" w:color="auto"/>
              <w:bottom w:val="nil"/>
            </w:tcBorders>
            <w:shd w:val="clear" w:color="auto" w:fill="BFBFBF" w:themeFill="background1" w:themeFillShade="BF"/>
            <w:vAlign w:val="center"/>
          </w:tcPr>
          <w:p w14:paraId="7FE2A012" w14:textId="155C69B3" w:rsidR="00FE51AD" w:rsidRPr="0037517E" w:rsidRDefault="00FE51AD" w:rsidP="00FE51A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7</w:t>
            </w:r>
          </w:p>
        </w:tc>
        <w:tc>
          <w:tcPr>
            <w:tcW w:w="1980" w:type="dxa"/>
            <w:tcBorders>
              <w:top w:val="single" w:sz="12" w:space="0" w:color="auto"/>
              <w:bottom w:val="nil"/>
            </w:tcBorders>
            <w:shd w:val="clear" w:color="auto" w:fill="BFBFBF" w:themeFill="background1" w:themeFillShade="BF"/>
            <w:noWrap/>
            <w:vAlign w:val="center"/>
          </w:tcPr>
          <w:p w14:paraId="257E1F96" w14:textId="7895196F" w:rsidR="00FE51AD" w:rsidRPr="0037517E" w:rsidRDefault="00FE51AD" w:rsidP="00FE51A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12</w:t>
            </w:r>
          </w:p>
        </w:tc>
        <w:tc>
          <w:tcPr>
            <w:tcW w:w="900" w:type="dxa"/>
            <w:tcBorders>
              <w:top w:val="single" w:sz="12" w:space="0" w:color="auto"/>
              <w:bottom w:val="nil"/>
            </w:tcBorders>
            <w:shd w:val="clear" w:color="auto" w:fill="BFBFBF" w:themeFill="background1" w:themeFillShade="BF"/>
            <w:noWrap/>
            <w:vAlign w:val="center"/>
          </w:tcPr>
          <w:p w14:paraId="728E8C2B" w14:textId="7573E682" w:rsidR="00FE51AD" w:rsidRPr="0037517E" w:rsidRDefault="00FE51AD" w:rsidP="00FE51A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19</w:t>
            </w:r>
          </w:p>
        </w:tc>
      </w:tr>
      <w:tr w:rsidR="00FE51AD" w:rsidRPr="000444C7" w14:paraId="48AB6875" w14:textId="77777777" w:rsidTr="00907895">
        <w:trPr>
          <w:trHeight w:val="287"/>
        </w:trPr>
        <w:tc>
          <w:tcPr>
            <w:tcW w:w="3870" w:type="dxa"/>
            <w:gridSpan w:val="2"/>
            <w:tcBorders>
              <w:top w:val="nil"/>
              <w:bottom w:val="single" w:sz="12" w:space="0" w:color="auto"/>
            </w:tcBorders>
            <w:shd w:val="clear" w:color="auto" w:fill="BFBFBF" w:themeFill="background1" w:themeFillShade="BF"/>
            <w:noWrap/>
            <w:vAlign w:val="center"/>
          </w:tcPr>
          <w:p w14:paraId="1F6B8FCB" w14:textId="7F068AB1" w:rsidR="00FE51AD" w:rsidRPr="00A778F3" w:rsidRDefault="00FE51AD" w:rsidP="00FE51AD">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SC-Monterey Sub-Region</w:t>
            </w:r>
          </w:p>
        </w:tc>
        <w:tc>
          <w:tcPr>
            <w:tcW w:w="1350" w:type="dxa"/>
            <w:tcBorders>
              <w:top w:val="nil"/>
              <w:bottom w:val="single" w:sz="12" w:space="0" w:color="auto"/>
            </w:tcBorders>
            <w:shd w:val="clear" w:color="auto" w:fill="BFBFBF" w:themeFill="background1" w:themeFillShade="BF"/>
            <w:noWrap/>
            <w:vAlign w:val="center"/>
          </w:tcPr>
          <w:p w14:paraId="7C782254" w14:textId="34D8E7EA" w:rsidR="00FE51AD" w:rsidRPr="0037517E" w:rsidRDefault="00FE51AD" w:rsidP="00FE51A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080" w:type="dxa"/>
            <w:tcBorders>
              <w:top w:val="nil"/>
              <w:bottom w:val="single" w:sz="12" w:space="0" w:color="auto"/>
            </w:tcBorders>
            <w:shd w:val="clear" w:color="auto" w:fill="BFBFBF" w:themeFill="background1" w:themeFillShade="BF"/>
            <w:vAlign w:val="center"/>
          </w:tcPr>
          <w:p w14:paraId="5F0201A1" w14:textId="2F20D57C" w:rsidR="00FE51AD" w:rsidRPr="0037517E" w:rsidRDefault="00FE51AD" w:rsidP="00FE51A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980" w:type="dxa"/>
            <w:tcBorders>
              <w:top w:val="nil"/>
              <w:bottom w:val="single" w:sz="12" w:space="0" w:color="auto"/>
            </w:tcBorders>
            <w:shd w:val="clear" w:color="auto" w:fill="BFBFBF" w:themeFill="background1" w:themeFillShade="BF"/>
            <w:noWrap/>
            <w:vAlign w:val="center"/>
          </w:tcPr>
          <w:p w14:paraId="0838DF33" w14:textId="25F012EC" w:rsidR="00FE51AD" w:rsidRPr="0037517E" w:rsidRDefault="00FE51AD" w:rsidP="00FE51A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900" w:type="dxa"/>
            <w:tcBorders>
              <w:top w:val="nil"/>
              <w:bottom w:val="single" w:sz="12" w:space="0" w:color="auto"/>
            </w:tcBorders>
            <w:shd w:val="clear" w:color="auto" w:fill="BFBFBF" w:themeFill="background1" w:themeFillShade="BF"/>
            <w:noWrap/>
            <w:vAlign w:val="center"/>
          </w:tcPr>
          <w:p w14:paraId="08D75A2F" w14:textId="04D8187C" w:rsidR="00FE51AD" w:rsidRPr="0037517E" w:rsidRDefault="00FE51AD" w:rsidP="00FE51A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r>
    </w:tbl>
    <w:p w14:paraId="6D34E871" w14:textId="4777E598" w:rsidR="009D39E7" w:rsidRDefault="0087274C" w:rsidP="003E1F5F">
      <w:pPr>
        <w:pStyle w:val="Heading1"/>
        <w:spacing w:before="0"/>
        <w:rPr>
          <w:b w:val="0"/>
          <w:i/>
          <w:sz w:val="20"/>
          <w:szCs w:val="20"/>
        </w:rPr>
      </w:pPr>
      <w:r>
        <w:rPr>
          <w:b w:val="0"/>
          <w:i/>
          <w:sz w:val="20"/>
          <w:szCs w:val="20"/>
        </w:rPr>
        <w:lastRenderedPageBreak/>
        <w:t>Source</w:t>
      </w:r>
      <w:r w:rsidR="00493C12">
        <w:rPr>
          <w:b w:val="0"/>
          <w:i/>
          <w:sz w:val="20"/>
          <w:szCs w:val="20"/>
        </w:rPr>
        <w:t>s</w:t>
      </w:r>
      <w:r>
        <w:rPr>
          <w:b w:val="0"/>
          <w:i/>
          <w:sz w:val="20"/>
          <w:szCs w:val="20"/>
        </w:rPr>
        <w:t>:</w:t>
      </w:r>
      <w:r w:rsidR="00950AF1">
        <w:rPr>
          <w:b w:val="0"/>
          <w:i/>
          <w:sz w:val="20"/>
          <w:szCs w:val="20"/>
        </w:rPr>
        <w:t xml:space="preserve"> IPEDS,</w:t>
      </w:r>
      <w:r>
        <w:rPr>
          <w:b w:val="0"/>
          <w:i/>
          <w:sz w:val="20"/>
          <w:szCs w:val="20"/>
        </w:rPr>
        <w:t xml:space="preserve"> Data Mart and Launchboard</w:t>
      </w:r>
    </w:p>
    <w:p w14:paraId="3272B2D0" w14:textId="0E6E945A" w:rsidR="0087274C" w:rsidRDefault="0087274C" w:rsidP="003E1F5F">
      <w:pPr>
        <w:spacing w:line="240" w:lineRule="auto"/>
        <w:rPr>
          <w:sz w:val="20"/>
          <w:szCs w:val="20"/>
        </w:rPr>
      </w:pPr>
      <w:r w:rsidRPr="0087274C">
        <w:rPr>
          <w:sz w:val="20"/>
          <w:szCs w:val="20"/>
        </w:rPr>
        <w:t>NOTE:</w:t>
      </w:r>
      <w:r w:rsidR="00FD09A5">
        <w:rPr>
          <w:sz w:val="20"/>
          <w:szCs w:val="20"/>
        </w:rPr>
        <w:t xml:space="preserve"> </w:t>
      </w:r>
      <w:r w:rsidR="00950AF1">
        <w:rPr>
          <w:sz w:val="20"/>
          <w:szCs w:val="20"/>
        </w:rPr>
        <w:t>For Community Colleges, the annual average for Associate Degrees and Certificates is 2014-17</w:t>
      </w:r>
      <w:r w:rsidR="00647FE0">
        <w:rPr>
          <w:sz w:val="20"/>
          <w:szCs w:val="20"/>
        </w:rPr>
        <w:t>. Headcount is for 2016-17</w:t>
      </w:r>
      <w:r w:rsidR="00764DB3">
        <w:rPr>
          <w:sz w:val="20"/>
          <w:szCs w:val="20"/>
        </w:rPr>
        <w:t>.</w:t>
      </w:r>
      <w:r w:rsidR="000C78EF">
        <w:rPr>
          <w:sz w:val="20"/>
          <w:szCs w:val="20"/>
        </w:rPr>
        <w:t xml:space="preserve"> For </w:t>
      </w:r>
      <w:r w:rsidR="009F0594">
        <w:rPr>
          <w:sz w:val="20"/>
          <w:szCs w:val="20"/>
        </w:rPr>
        <w:t>the other educat</w:t>
      </w:r>
      <w:r w:rsidR="00AC1322">
        <w:rPr>
          <w:sz w:val="20"/>
          <w:szCs w:val="20"/>
        </w:rPr>
        <w:t>ional postsecondary institute</w:t>
      </w:r>
      <w:r w:rsidR="000C78EF">
        <w:rPr>
          <w:sz w:val="20"/>
          <w:szCs w:val="20"/>
        </w:rPr>
        <w:t>, the annual average for awards is 2013-16 from IPEDS.</w:t>
      </w:r>
    </w:p>
    <w:p w14:paraId="7A854C5B" w14:textId="6DCB49F2" w:rsidR="00B32616" w:rsidRDefault="00B32616" w:rsidP="00B32616">
      <w:pPr>
        <w:pStyle w:val="Heading1"/>
      </w:pPr>
      <w:r>
        <w:t>Gap Analysis</w:t>
      </w:r>
    </w:p>
    <w:p w14:paraId="08F640B2" w14:textId="03703FE7" w:rsidR="00B32616" w:rsidRDefault="00B32616" w:rsidP="00FD4510">
      <w:pPr>
        <w:spacing w:line="240" w:lineRule="auto"/>
      </w:pPr>
      <w:r>
        <w:t>The labor market gap is</w:t>
      </w:r>
      <w:r w:rsidR="0090370E">
        <w:t xml:space="preserve"> </w:t>
      </w:r>
      <w:r w:rsidR="003E0AB1">
        <w:t>significant</w:t>
      </w:r>
      <w:r>
        <w:t xml:space="preserve"> in the </w:t>
      </w:r>
      <w:r w:rsidR="00FD4510">
        <w:t xml:space="preserve">Bay </w:t>
      </w:r>
      <w:r>
        <w:t xml:space="preserve">region for this </w:t>
      </w:r>
      <w:r w:rsidR="00375EE5">
        <w:t xml:space="preserve">cluster of </w:t>
      </w:r>
      <w:r>
        <w:t xml:space="preserve">occupation with </w:t>
      </w:r>
      <w:r w:rsidR="00375EE5">
        <w:t xml:space="preserve">total </w:t>
      </w:r>
      <w:r w:rsidR="00FD4510">
        <w:t xml:space="preserve">annual openings of </w:t>
      </w:r>
      <w:r w:rsidR="008B21C5">
        <w:t>454</w:t>
      </w:r>
      <w:r w:rsidR="00341645">
        <w:t xml:space="preserve"> </w:t>
      </w:r>
      <w:r w:rsidR="0090370E">
        <w:t>and</w:t>
      </w:r>
      <w:r w:rsidR="004079CF">
        <w:t xml:space="preserve"> a</w:t>
      </w:r>
      <w:r w:rsidR="008B21C5">
        <w:t>nnual supply of 19</w:t>
      </w:r>
      <w:r w:rsidR="00FD4510">
        <w:t xml:space="preserve"> </w:t>
      </w:r>
      <w:r w:rsidR="0090370E">
        <w:t>awards</w:t>
      </w:r>
      <w:r w:rsidR="00B62708">
        <w:t>. Thi</w:t>
      </w:r>
      <w:r w:rsidR="00FD4510">
        <w:t xml:space="preserve">s represents an </w:t>
      </w:r>
      <w:r w:rsidR="00BC506C">
        <w:t xml:space="preserve">annual </w:t>
      </w:r>
      <w:r w:rsidR="00FD4510">
        <w:t xml:space="preserve">undersupply of </w:t>
      </w:r>
      <w:r w:rsidR="008B21C5">
        <w:t xml:space="preserve">435 </w:t>
      </w:r>
      <w:r w:rsidR="00FD4510">
        <w:t>students.</w:t>
      </w:r>
      <w:r>
        <w:t xml:space="preserve"> In the </w:t>
      </w:r>
      <w:r w:rsidR="008B21C5">
        <w:t>SC-Monterey</w:t>
      </w:r>
      <w:r w:rsidR="00FD4510">
        <w:t xml:space="preserve"> sub-region</w:t>
      </w:r>
      <w:r w:rsidR="00FD09A5">
        <w:t>, there is also a gap</w:t>
      </w:r>
      <w:r w:rsidR="00FD4510">
        <w:t xml:space="preserve"> with </w:t>
      </w:r>
      <w:r w:rsidR="00375EE5">
        <w:t xml:space="preserve">total </w:t>
      </w:r>
      <w:r w:rsidR="00FD4510">
        <w:t xml:space="preserve">annual openings of </w:t>
      </w:r>
      <w:r w:rsidR="008B21C5">
        <w:t>24</w:t>
      </w:r>
      <w:r w:rsidR="00503B3B">
        <w:t xml:space="preserve"> </w:t>
      </w:r>
      <w:r w:rsidR="00FD09A5">
        <w:t>and</w:t>
      </w:r>
      <w:r w:rsidR="008B21C5">
        <w:t xml:space="preserve"> no</w:t>
      </w:r>
      <w:r w:rsidR="00694ADD">
        <w:t xml:space="preserve"> awards</w:t>
      </w:r>
      <w:r w:rsidR="00542598">
        <w:t xml:space="preserve"> on this TOP code in the sub-region</w:t>
      </w:r>
      <w:r w:rsidR="008B21C5">
        <w:t>.</w:t>
      </w:r>
    </w:p>
    <w:p w14:paraId="1B028559" w14:textId="77777777" w:rsidR="006C313B" w:rsidRDefault="006C313B" w:rsidP="006C313B">
      <w:pPr>
        <w:pStyle w:val="Heading1"/>
      </w:pPr>
      <w:r>
        <w:t>Student Outcomes</w:t>
      </w:r>
    </w:p>
    <w:p w14:paraId="3CE49D44" w14:textId="01E86778" w:rsidR="00341645" w:rsidRPr="00226BAF" w:rsidRDefault="000E5421" w:rsidP="00226BAF">
      <w:pPr>
        <w:spacing w:after="60" w:line="240" w:lineRule="atLeast"/>
        <w:rPr>
          <w:b/>
        </w:rPr>
      </w:pPr>
      <w:r>
        <w:rPr>
          <w:b/>
        </w:rPr>
        <w:t>Table 8</w:t>
      </w:r>
      <w:r w:rsidR="00B70A2C">
        <w:rPr>
          <w:b/>
        </w:rPr>
        <w:t>.</w:t>
      </w:r>
      <w:r w:rsidR="00F906F9">
        <w:rPr>
          <w:b/>
        </w:rPr>
        <w:t xml:space="preserve"> Four Employment Outcomes Metrics for Students Who Took Courses on </w:t>
      </w:r>
      <w:r w:rsidR="00FA4EA7">
        <w:rPr>
          <w:b/>
        </w:rPr>
        <w:t xml:space="preserve">TOP </w:t>
      </w:r>
      <w:r w:rsidR="0096239F">
        <w:rPr>
          <w:b/>
        </w:rPr>
        <w:t>0956.00</w:t>
      </w:r>
      <w:r w:rsidR="009F0594">
        <w:rPr>
          <w:b/>
        </w:rPr>
        <w:t xml:space="preserve"> </w:t>
      </w:r>
      <w:r w:rsidR="0096239F">
        <w:rPr>
          <w:b/>
        </w:rPr>
        <w:t>–</w:t>
      </w:r>
      <w:r w:rsidR="00FA4EA7">
        <w:rPr>
          <w:b/>
        </w:rPr>
        <w:t xml:space="preserve"> </w:t>
      </w:r>
      <w:r w:rsidR="0096239F">
        <w:rPr>
          <w:b/>
        </w:rPr>
        <w:t>Manufacturing and Industrial Technology</w:t>
      </w:r>
      <w:r w:rsidR="003A2DD9">
        <w:rPr>
          <w:b/>
        </w:rPr>
        <w:t xml:space="preserve"> </w:t>
      </w:r>
    </w:p>
    <w:tbl>
      <w:tblPr>
        <w:tblStyle w:val="TableGrid"/>
        <w:tblW w:w="10075" w:type="dxa"/>
        <w:tblLayout w:type="fixed"/>
        <w:tblLook w:val="04A0" w:firstRow="1" w:lastRow="0" w:firstColumn="1" w:lastColumn="0" w:noHBand="0" w:noVBand="1"/>
      </w:tblPr>
      <w:tblGrid>
        <w:gridCol w:w="2065"/>
        <w:gridCol w:w="1440"/>
        <w:gridCol w:w="1350"/>
        <w:gridCol w:w="1080"/>
        <w:gridCol w:w="1080"/>
        <w:gridCol w:w="1350"/>
        <w:gridCol w:w="1710"/>
      </w:tblGrid>
      <w:tr w:rsidR="00C4143F" w14:paraId="30831430" w14:textId="77777777" w:rsidTr="00377098">
        <w:trPr>
          <w:trHeight w:val="773"/>
        </w:trPr>
        <w:tc>
          <w:tcPr>
            <w:tcW w:w="2065" w:type="dxa"/>
            <w:vAlign w:val="center"/>
          </w:tcPr>
          <w:p w14:paraId="5BFEE2B7" w14:textId="77777777" w:rsidR="00C4143F" w:rsidRDefault="00C4143F" w:rsidP="00BC506C">
            <w:pPr>
              <w:jc w:val="center"/>
              <w:rPr>
                <w:b/>
              </w:rPr>
            </w:pPr>
            <w:r>
              <w:rPr>
                <w:b/>
              </w:rPr>
              <w:t>2014-15</w:t>
            </w:r>
          </w:p>
        </w:tc>
        <w:tc>
          <w:tcPr>
            <w:tcW w:w="1440" w:type="dxa"/>
            <w:vAlign w:val="center"/>
          </w:tcPr>
          <w:p w14:paraId="5C4C693C" w14:textId="37C1A016" w:rsidR="00C4143F" w:rsidRDefault="00C4143F" w:rsidP="00BC506C">
            <w:pPr>
              <w:jc w:val="center"/>
              <w:rPr>
                <w:b/>
                <w:sz w:val="21"/>
                <w:szCs w:val="21"/>
              </w:rPr>
            </w:pPr>
            <w:r w:rsidRPr="007D7027">
              <w:rPr>
                <w:b/>
                <w:sz w:val="21"/>
                <w:szCs w:val="21"/>
              </w:rPr>
              <w:t xml:space="preserve">Bay Region </w:t>
            </w:r>
            <w:r w:rsidRPr="00341645">
              <w:rPr>
                <w:b/>
                <w:sz w:val="20"/>
                <w:szCs w:val="20"/>
              </w:rPr>
              <w:t xml:space="preserve">(All </w:t>
            </w:r>
            <w:r>
              <w:rPr>
                <w:b/>
                <w:sz w:val="20"/>
                <w:szCs w:val="20"/>
              </w:rPr>
              <w:t xml:space="preserve">CTE </w:t>
            </w:r>
            <w:r w:rsidRPr="00341645">
              <w:rPr>
                <w:b/>
                <w:sz w:val="20"/>
                <w:szCs w:val="20"/>
              </w:rPr>
              <w:t>Programs)</w:t>
            </w:r>
          </w:p>
        </w:tc>
        <w:tc>
          <w:tcPr>
            <w:tcW w:w="1350" w:type="dxa"/>
            <w:vAlign w:val="center"/>
          </w:tcPr>
          <w:p w14:paraId="75416215" w14:textId="77777777" w:rsidR="00C4143F" w:rsidRDefault="00C4143F" w:rsidP="00BC506C">
            <w:pPr>
              <w:jc w:val="center"/>
              <w:rPr>
                <w:b/>
                <w:sz w:val="21"/>
                <w:szCs w:val="21"/>
              </w:rPr>
            </w:pPr>
            <w:r>
              <w:rPr>
                <w:b/>
                <w:sz w:val="21"/>
                <w:szCs w:val="21"/>
              </w:rPr>
              <w:t xml:space="preserve">Hartnell </w:t>
            </w:r>
          </w:p>
          <w:p w14:paraId="7A6E0C11" w14:textId="47D298EC" w:rsidR="00C4143F" w:rsidRPr="007D7027" w:rsidRDefault="00C4143F" w:rsidP="00BC506C">
            <w:pPr>
              <w:jc w:val="center"/>
              <w:rPr>
                <w:b/>
                <w:sz w:val="21"/>
                <w:szCs w:val="21"/>
              </w:rPr>
            </w:pPr>
            <w:r>
              <w:rPr>
                <w:b/>
                <w:sz w:val="20"/>
                <w:szCs w:val="20"/>
              </w:rPr>
              <w:t>(All CTE Programs)</w:t>
            </w:r>
          </w:p>
        </w:tc>
        <w:tc>
          <w:tcPr>
            <w:tcW w:w="1080" w:type="dxa"/>
            <w:vAlign w:val="center"/>
          </w:tcPr>
          <w:p w14:paraId="6AD1F03E" w14:textId="619441E6" w:rsidR="00C4143F" w:rsidRDefault="00C4143F" w:rsidP="00BC506C">
            <w:pPr>
              <w:jc w:val="center"/>
              <w:rPr>
                <w:b/>
                <w:sz w:val="21"/>
                <w:szCs w:val="21"/>
              </w:rPr>
            </w:pPr>
            <w:r w:rsidRPr="007D7027">
              <w:rPr>
                <w:b/>
                <w:sz w:val="21"/>
                <w:szCs w:val="21"/>
              </w:rPr>
              <w:t xml:space="preserve">State </w:t>
            </w:r>
            <w:r w:rsidRPr="008A7C97">
              <w:rPr>
                <w:b/>
                <w:sz w:val="20"/>
                <w:szCs w:val="20"/>
              </w:rPr>
              <w:t>(</w:t>
            </w:r>
            <w:r>
              <w:rPr>
                <w:b/>
                <w:sz w:val="20"/>
                <w:szCs w:val="20"/>
              </w:rPr>
              <w:t>0956.00</w:t>
            </w:r>
            <w:r w:rsidRPr="008A7C97">
              <w:rPr>
                <w:b/>
                <w:sz w:val="20"/>
                <w:szCs w:val="20"/>
              </w:rPr>
              <w:t>)</w:t>
            </w:r>
          </w:p>
        </w:tc>
        <w:tc>
          <w:tcPr>
            <w:tcW w:w="1080" w:type="dxa"/>
            <w:vAlign w:val="center"/>
          </w:tcPr>
          <w:p w14:paraId="12FA7556" w14:textId="0C441448" w:rsidR="00C4143F" w:rsidRPr="007D7027" w:rsidRDefault="00C4143F" w:rsidP="00BC506C">
            <w:pPr>
              <w:jc w:val="center"/>
              <w:rPr>
                <w:b/>
                <w:sz w:val="21"/>
                <w:szCs w:val="21"/>
              </w:rPr>
            </w:pPr>
            <w:r>
              <w:rPr>
                <w:b/>
                <w:sz w:val="21"/>
                <w:szCs w:val="21"/>
              </w:rPr>
              <w:t xml:space="preserve">Bay Region </w:t>
            </w:r>
            <w:r>
              <w:rPr>
                <w:b/>
                <w:sz w:val="20"/>
                <w:szCs w:val="20"/>
              </w:rPr>
              <w:t>(0956.00</w:t>
            </w:r>
            <w:r w:rsidRPr="008A7C97">
              <w:rPr>
                <w:b/>
                <w:sz w:val="20"/>
                <w:szCs w:val="20"/>
              </w:rPr>
              <w:t>)</w:t>
            </w:r>
          </w:p>
        </w:tc>
        <w:tc>
          <w:tcPr>
            <w:tcW w:w="3060" w:type="dxa"/>
            <w:gridSpan w:val="2"/>
            <w:vAlign w:val="center"/>
          </w:tcPr>
          <w:p w14:paraId="4510CC86" w14:textId="00162890" w:rsidR="00C4143F" w:rsidRPr="00793F29" w:rsidRDefault="00C4143F" w:rsidP="0028744B">
            <w:pPr>
              <w:jc w:val="center"/>
              <w:rPr>
                <w:b/>
                <w:sz w:val="21"/>
                <w:szCs w:val="21"/>
              </w:rPr>
            </w:pPr>
            <w:r w:rsidRPr="00793F29">
              <w:rPr>
                <w:b/>
                <w:sz w:val="21"/>
                <w:szCs w:val="21"/>
              </w:rPr>
              <w:t xml:space="preserve">Top Colleges on </w:t>
            </w:r>
            <w:r>
              <w:rPr>
                <w:b/>
                <w:sz w:val="21"/>
                <w:szCs w:val="21"/>
              </w:rPr>
              <w:t>TOP 0956.00 in Bay Region</w:t>
            </w:r>
          </w:p>
        </w:tc>
      </w:tr>
      <w:tr w:rsidR="00C4143F" w14:paraId="3836B42E" w14:textId="77777777" w:rsidTr="00377098">
        <w:trPr>
          <w:trHeight w:val="521"/>
        </w:trPr>
        <w:tc>
          <w:tcPr>
            <w:tcW w:w="2065" w:type="dxa"/>
            <w:vAlign w:val="center"/>
          </w:tcPr>
          <w:p w14:paraId="2FAA314E" w14:textId="77777777" w:rsidR="00C4143F" w:rsidRPr="00C4143F" w:rsidRDefault="00C4143F" w:rsidP="000006CD">
            <w:pPr>
              <w:rPr>
                <w:sz w:val="21"/>
                <w:szCs w:val="21"/>
              </w:rPr>
            </w:pPr>
            <w:r w:rsidRPr="00C4143F">
              <w:rPr>
                <w:sz w:val="21"/>
                <w:szCs w:val="21"/>
              </w:rPr>
              <w:t>% Employed Four Quarters After Exit</w:t>
            </w:r>
          </w:p>
        </w:tc>
        <w:tc>
          <w:tcPr>
            <w:tcW w:w="1440" w:type="dxa"/>
            <w:vAlign w:val="center"/>
          </w:tcPr>
          <w:p w14:paraId="2F325C32" w14:textId="6E62F8C4" w:rsidR="00C4143F" w:rsidRDefault="00C4143F" w:rsidP="000006CD">
            <w:pPr>
              <w:jc w:val="center"/>
              <w:rPr>
                <w:sz w:val="21"/>
                <w:szCs w:val="21"/>
              </w:rPr>
            </w:pPr>
            <w:r>
              <w:rPr>
                <w:sz w:val="21"/>
                <w:szCs w:val="21"/>
              </w:rPr>
              <w:t>74%</w:t>
            </w:r>
          </w:p>
        </w:tc>
        <w:tc>
          <w:tcPr>
            <w:tcW w:w="1350" w:type="dxa"/>
            <w:vAlign w:val="center"/>
          </w:tcPr>
          <w:p w14:paraId="3A07C25B" w14:textId="01505D20" w:rsidR="00C4143F" w:rsidRPr="006433A9" w:rsidRDefault="00C4143F" w:rsidP="000006CD">
            <w:pPr>
              <w:jc w:val="center"/>
              <w:rPr>
                <w:sz w:val="21"/>
                <w:szCs w:val="21"/>
              </w:rPr>
            </w:pPr>
            <w:r>
              <w:rPr>
                <w:sz w:val="21"/>
                <w:szCs w:val="21"/>
              </w:rPr>
              <w:t>81%</w:t>
            </w:r>
          </w:p>
        </w:tc>
        <w:tc>
          <w:tcPr>
            <w:tcW w:w="1080" w:type="dxa"/>
            <w:vAlign w:val="center"/>
          </w:tcPr>
          <w:p w14:paraId="56B7EEE1" w14:textId="18C71C3E" w:rsidR="00C4143F" w:rsidRDefault="00C4143F" w:rsidP="000006CD">
            <w:pPr>
              <w:jc w:val="center"/>
              <w:rPr>
                <w:sz w:val="21"/>
                <w:szCs w:val="21"/>
              </w:rPr>
            </w:pPr>
            <w:r>
              <w:rPr>
                <w:sz w:val="21"/>
                <w:szCs w:val="21"/>
              </w:rPr>
              <w:t>75%</w:t>
            </w:r>
          </w:p>
        </w:tc>
        <w:tc>
          <w:tcPr>
            <w:tcW w:w="1080" w:type="dxa"/>
            <w:vAlign w:val="center"/>
          </w:tcPr>
          <w:p w14:paraId="69541510" w14:textId="504C607E" w:rsidR="00C4143F" w:rsidRPr="006433A9" w:rsidRDefault="00C4143F" w:rsidP="000006CD">
            <w:pPr>
              <w:jc w:val="center"/>
              <w:rPr>
                <w:sz w:val="21"/>
                <w:szCs w:val="21"/>
              </w:rPr>
            </w:pPr>
            <w:r>
              <w:rPr>
                <w:sz w:val="21"/>
                <w:szCs w:val="21"/>
              </w:rPr>
              <w:t>76%</w:t>
            </w:r>
          </w:p>
        </w:tc>
        <w:tc>
          <w:tcPr>
            <w:tcW w:w="1350" w:type="dxa"/>
            <w:vAlign w:val="center"/>
          </w:tcPr>
          <w:p w14:paraId="0B6165FE" w14:textId="3B4D013B" w:rsidR="00C4143F" w:rsidRPr="006433A9" w:rsidRDefault="00377098" w:rsidP="000006CD">
            <w:pPr>
              <w:rPr>
                <w:sz w:val="21"/>
                <w:szCs w:val="21"/>
              </w:rPr>
            </w:pPr>
            <w:r>
              <w:rPr>
                <w:sz w:val="21"/>
                <w:szCs w:val="21"/>
              </w:rPr>
              <w:t>San Jose City</w:t>
            </w:r>
          </w:p>
        </w:tc>
        <w:tc>
          <w:tcPr>
            <w:tcW w:w="1710" w:type="dxa"/>
            <w:vAlign w:val="center"/>
          </w:tcPr>
          <w:p w14:paraId="51A47EED" w14:textId="77777777" w:rsidR="00C4143F" w:rsidRDefault="00377098" w:rsidP="000006CD">
            <w:pPr>
              <w:jc w:val="center"/>
              <w:rPr>
                <w:sz w:val="21"/>
                <w:szCs w:val="21"/>
              </w:rPr>
            </w:pPr>
            <w:r>
              <w:rPr>
                <w:sz w:val="21"/>
                <w:szCs w:val="21"/>
              </w:rPr>
              <w:t>89%</w:t>
            </w:r>
          </w:p>
          <w:p w14:paraId="329278F2" w14:textId="1BC53466" w:rsidR="00377098" w:rsidRPr="006433A9" w:rsidRDefault="00377098" w:rsidP="000006CD">
            <w:pPr>
              <w:jc w:val="center"/>
              <w:rPr>
                <w:sz w:val="21"/>
                <w:szCs w:val="21"/>
              </w:rPr>
            </w:pPr>
            <w:r>
              <w:rPr>
                <w:sz w:val="21"/>
                <w:szCs w:val="21"/>
              </w:rPr>
              <w:t>(27 students)</w:t>
            </w:r>
          </w:p>
        </w:tc>
      </w:tr>
      <w:tr w:rsidR="00C4143F" w14:paraId="04017C9D" w14:textId="77777777" w:rsidTr="00377098">
        <w:trPr>
          <w:trHeight w:val="530"/>
        </w:trPr>
        <w:tc>
          <w:tcPr>
            <w:tcW w:w="2065" w:type="dxa"/>
            <w:vAlign w:val="center"/>
          </w:tcPr>
          <w:p w14:paraId="25AB2181" w14:textId="2317EEE9" w:rsidR="00C4143F" w:rsidRPr="00C4143F" w:rsidRDefault="00C4143F" w:rsidP="000006CD">
            <w:pPr>
              <w:rPr>
                <w:sz w:val="21"/>
                <w:szCs w:val="21"/>
              </w:rPr>
            </w:pPr>
            <w:r w:rsidRPr="00C4143F">
              <w:rPr>
                <w:sz w:val="21"/>
                <w:szCs w:val="21"/>
              </w:rPr>
              <w:t>Median Earnings Two Quarters After Exit</w:t>
            </w:r>
          </w:p>
        </w:tc>
        <w:tc>
          <w:tcPr>
            <w:tcW w:w="1440" w:type="dxa"/>
            <w:vAlign w:val="center"/>
          </w:tcPr>
          <w:p w14:paraId="31310EB5" w14:textId="65EE7588" w:rsidR="00C4143F" w:rsidRDefault="00C4143F" w:rsidP="000006CD">
            <w:pPr>
              <w:jc w:val="center"/>
              <w:rPr>
                <w:sz w:val="21"/>
                <w:szCs w:val="21"/>
              </w:rPr>
            </w:pPr>
            <w:r>
              <w:rPr>
                <w:sz w:val="21"/>
                <w:szCs w:val="21"/>
              </w:rPr>
              <w:t>$10,310</w:t>
            </w:r>
          </w:p>
        </w:tc>
        <w:tc>
          <w:tcPr>
            <w:tcW w:w="1350" w:type="dxa"/>
            <w:vAlign w:val="center"/>
          </w:tcPr>
          <w:p w14:paraId="420DFC1D" w14:textId="065ED816" w:rsidR="00C4143F" w:rsidRPr="006433A9" w:rsidRDefault="00C4143F" w:rsidP="000006CD">
            <w:pPr>
              <w:jc w:val="center"/>
              <w:rPr>
                <w:sz w:val="21"/>
                <w:szCs w:val="21"/>
              </w:rPr>
            </w:pPr>
            <w:r>
              <w:rPr>
                <w:sz w:val="21"/>
                <w:szCs w:val="21"/>
              </w:rPr>
              <w:t>$24,415</w:t>
            </w:r>
          </w:p>
        </w:tc>
        <w:tc>
          <w:tcPr>
            <w:tcW w:w="1080" w:type="dxa"/>
            <w:vAlign w:val="center"/>
          </w:tcPr>
          <w:p w14:paraId="2D8DAD84" w14:textId="038962FC" w:rsidR="00C4143F" w:rsidRDefault="00C4143F" w:rsidP="000006CD">
            <w:pPr>
              <w:jc w:val="center"/>
              <w:rPr>
                <w:sz w:val="21"/>
                <w:szCs w:val="21"/>
              </w:rPr>
            </w:pPr>
            <w:r>
              <w:rPr>
                <w:sz w:val="21"/>
                <w:szCs w:val="21"/>
              </w:rPr>
              <w:t>$10,020</w:t>
            </w:r>
          </w:p>
        </w:tc>
        <w:tc>
          <w:tcPr>
            <w:tcW w:w="1080" w:type="dxa"/>
            <w:vAlign w:val="center"/>
          </w:tcPr>
          <w:p w14:paraId="2F4677A6" w14:textId="135D6234" w:rsidR="00C4143F" w:rsidRPr="006433A9" w:rsidRDefault="00C4143F" w:rsidP="000006CD">
            <w:pPr>
              <w:jc w:val="center"/>
              <w:rPr>
                <w:sz w:val="21"/>
                <w:szCs w:val="21"/>
              </w:rPr>
            </w:pPr>
            <w:r>
              <w:rPr>
                <w:sz w:val="21"/>
                <w:szCs w:val="21"/>
              </w:rPr>
              <w:t>$11,655</w:t>
            </w:r>
          </w:p>
        </w:tc>
        <w:tc>
          <w:tcPr>
            <w:tcW w:w="1350" w:type="dxa"/>
            <w:vAlign w:val="center"/>
          </w:tcPr>
          <w:p w14:paraId="0148110E" w14:textId="1857F34B" w:rsidR="00C4143F" w:rsidRPr="006433A9" w:rsidRDefault="00377098" w:rsidP="000006CD">
            <w:pPr>
              <w:rPr>
                <w:sz w:val="21"/>
                <w:szCs w:val="21"/>
              </w:rPr>
            </w:pPr>
            <w:r>
              <w:rPr>
                <w:sz w:val="21"/>
                <w:szCs w:val="21"/>
              </w:rPr>
              <w:t>Diablo Valley</w:t>
            </w:r>
          </w:p>
        </w:tc>
        <w:tc>
          <w:tcPr>
            <w:tcW w:w="1710" w:type="dxa"/>
            <w:vAlign w:val="center"/>
          </w:tcPr>
          <w:p w14:paraId="0DCC6830" w14:textId="77777777" w:rsidR="00377098" w:rsidRDefault="00377098" w:rsidP="000006CD">
            <w:pPr>
              <w:jc w:val="center"/>
              <w:rPr>
                <w:sz w:val="21"/>
                <w:szCs w:val="21"/>
              </w:rPr>
            </w:pPr>
            <w:r>
              <w:rPr>
                <w:sz w:val="21"/>
                <w:szCs w:val="21"/>
              </w:rPr>
              <w:t xml:space="preserve">$18,730 </w:t>
            </w:r>
          </w:p>
          <w:p w14:paraId="44C2E615" w14:textId="72E9C8E2" w:rsidR="00C4143F" w:rsidRPr="006433A9" w:rsidRDefault="00377098" w:rsidP="000006CD">
            <w:pPr>
              <w:jc w:val="center"/>
              <w:rPr>
                <w:sz w:val="21"/>
                <w:szCs w:val="21"/>
              </w:rPr>
            </w:pPr>
            <w:r>
              <w:rPr>
                <w:sz w:val="21"/>
                <w:szCs w:val="21"/>
              </w:rPr>
              <w:t>(3 students)</w:t>
            </w:r>
          </w:p>
        </w:tc>
      </w:tr>
      <w:tr w:rsidR="00C4143F" w14:paraId="3C0B3390" w14:textId="77777777" w:rsidTr="00377098">
        <w:trPr>
          <w:trHeight w:val="530"/>
        </w:trPr>
        <w:tc>
          <w:tcPr>
            <w:tcW w:w="2065" w:type="dxa"/>
            <w:vAlign w:val="center"/>
          </w:tcPr>
          <w:p w14:paraId="48164ED4" w14:textId="77777777" w:rsidR="00C4143F" w:rsidRPr="00C4143F" w:rsidRDefault="00C4143F" w:rsidP="000006CD">
            <w:pPr>
              <w:rPr>
                <w:sz w:val="21"/>
                <w:szCs w:val="21"/>
              </w:rPr>
            </w:pPr>
            <w:r w:rsidRPr="00C4143F">
              <w:rPr>
                <w:sz w:val="21"/>
                <w:szCs w:val="21"/>
              </w:rPr>
              <w:t>Median % Change in Earnings</w:t>
            </w:r>
          </w:p>
        </w:tc>
        <w:tc>
          <w:tcPr>
            <w:tcW w:w="1440" w:type="dxa"/>
            <w:vAlign w:val="center"/>
          </w:tcPr>
          <w:p w14:paraId="1ADAF2E9" w14:textId="081FC5D7" w:rsidR="00C4143F" w:rsidRDefault="00C4143F" w:rsidP="000006CD">
            <w:pPr>
              <w:jc w:val="center"/>
              <w:rPr>
                <w:sz w:val="21"/>
                <w:szCs w:val="21"/>
              </w:rPr>
            </w:pPr>
            <w:r>
              <w:rPr>
                <w:sz w:val="21"/>
                <w:szCs w:val="21"/>
              </w:rPr>
              <w:t>46%</w:t>
            </w:r>
          </w:p>
        </w:tc>
        <w:tc>
          <w:tcPr>
            <w:tcW w:w="1350" w:type="dxa"/>
            <w:vAlign w:val="center"/>
          </w:tcPr>
          <w:p w14:paraId="5CA58A97" w14:textId="14E0629F" w:rsidR="00C4143F" w:rsidRPr="006433A9" w:rsidRDefault="00C4143F" w:rsidP="000006CD">
            <w:pPr>
              <w:jc w:val="center"/>
              <w:rPr>
                <w:sz w:val="21"/>
                <w:szCs w:val="21"/>
              </w:rPr>
            </w:pPr>
            <w:r>
              <w:rPr>
                <w:sz w:val="21"/>
                <w:szCs w:val="21"/>
              </w:rPr>
              <w:t>20%</w:t>
            </w:r>
          </w:p>
        </w:tc>
        <w:tc>
          <w:tcPr>
            <w:tcW w:w="1080" w:type="dxa"/>
            <w:vAlign w:val="center"/>
          </w:tcPr>
          <w:p w14:paraId="55C2BAAA" w14:textId="45E423E0" w:rsidR="00C4143F" w:rsidRDefault="00C4143F" w:rsidP="000006CD">
            <w:pPr>
              <w:jc w:val="center"/>
              <w:rPr>
                <w:sz w:val="21"/>
                <w:szCs w:val="21"/>
              </w:rPr>
            </w:pPr>
            <w:r>
              <w:rPr>
                <w:sz w:val="21"/>
                <w:szCs w:val="21"/>
              </w:rPr>
              <w:t>54%</w:t>
            </w:r>
          </w:p>
        </w:tc>
        <w:tc>
          <w:tcPr>
            <w:tcW w:w="1080" w:type="dxa"/>
            <w:vAlign w:val="center"/>
          </w:tcPr>
          <w:p w14:paraId="2A7FF69B" w14:textId="654D470F" w:rsidR="00C4143F" w:rsidRPr="006433A9" w:rsidRDefault="00C4143F" w:rsidP="000006CD">
            <w:pPr>
              <w:jc w:val="center"/>
              <w:rPr>
                <w:sz w:val="21"/>
                <w:szCs w:val="21"/>
              </w:rPr>
            </w:pPr>
            <w:r>
              <w:rPr>
                <w:sz w:val="21"/>
                <w:szCs w:val="21"/>
              </w:rPr>
              <w:t>50%</w:t>
            </w:r>
          </w:p>
        </w:tc>
        <w:tc>
          <w:tcPr>
            <w:tcW w:w="1350" w:type="dxa"/>
            <w:vAlign w:val="center"/>
          </w:tcPr>
          <w:p w14:paraId="6BD25D9D" w14:textId="5DA39C69" w:rsidR="00C4143F" w:rsidRPr="006433A9" w:rsidRDefault="00377098" w:rsidP="000006CD">
            <w:pPr>
              <w:rPr>
                <w:sz w:val="21"/>
                <w:szCs w:val="21"/>
              </w:rPr>
            </w:pPr>
            <w:r>
              <w:rPr>
                <w:sz w:val="21"/>
                <w:szCs w:val="21"/>
              </w:rPr>
              <w:t>Chabot</w:t>
            </w:r>
          </w:p>
        </w:tc>
        <w:tc>
          <w:tcPr>
            <w:tcW w:w="1710" w:type="dxa"/>
            <w:vAlign w:val="center"/>
          </w:tcPr>
          <w:p w14:paraId="65F4320C" w14:textId="77777777" w:rsidR="00C4143F" w:rsidRDefault="00377098" w:rsidP="000006CD">
            <w:pPr>
              <w:jc w:val="center"/>
              <w:rPr>
                <w:sz w:val="21"/>
                <w:szCs w:val="21"/>
              </w:rPr>
            </w:pPr>
            <w:r>
              <w:rPr>
                <w:sz w:val="21"/>
                <w:szCs w:val="21"/>
              </w:rPr>
              <w:t>71%</w:t>
            </w:r>
          </w:p>
          <w:p w14:paraId="005E4860" w14:textId="7102BD26" w:rsidR="00377098" w:rsidRPr="006433A9" w:rsidRDefault="00377098" w:rsidP="001E4078">
            <w:pPr>
              <w:jc w:val="center"/>
              <w:rPr>
                <w:sz w:val="21"/>
                <w:szCs w:val="21"/>
              </w:rPr>
            </w:pPr>
            <w:r w:rsidRPr="00377098">
              <w:rPr>
                <w:sz w:val="18"/>
                <w:szCs w:val="21"/>
              </w:rPr>
              <w:t>(</w:t>
            </w:r>
            <w:r w:rsidR="001E4078">
              <w:rPr>
                <w:sz w:val="18"/>
                <w:szCs w:val="21"/>
              </w:rPr>
              <w:t xml:space="preserve">n/a but could be up to 48 students </w:t>
            </w:r>
            <w:r w:rsidRPr="00377098">
              <w:rPr>
                <w:sz w:val="18"/>
                <w:szCs w:val="21"/>
              </w:rPr>
              <w:t>)</w:t>
            </w:r>
          </w:p>
        </w:tc>
      </w:tr>
      <w:tr w:rsidR="00C4143F" w14:paraId="3DA9940D" w14:textId="77777777" w:rsidTr="00377098">
        <w:trPr>
          <w:trHeight w:val="503"/>
        </w:trPr>
        <w:tc>
          <w:tcPr>
            <w:tcW w:w="2065" w:type="dxa"/>
            <w:vAlign w:val="center"/>
          </w:tcPr>
          <w:p w14:paraId="14C5E6FF" w14:textId="77777777" w:rsidR="00C4143F" w:rsidRPr="00C4143F" w:rsidRDefault="00C4143F" w:rsidP="000006CD">
            <w:pPr>
              <w:rPr>
                <w:sz w:val="21"/>
                <w:szCs w:val="21"/>
              </w:rPr>
            </w:pPr>
            <w:r w:rsidRPr="00C4143F">
              <w:rPr>
                <w:sz w:val="21"/>
                <w:szCs w:val="21"/>
              </w:rPr>
              <w:t>% of Students Earning a Living Wage</w:t>
            </w:r>
          </w:p>
        </w:tc>
        <w:tc>
          <w:tcPr>
            <w:tcW w:w="1440" w:type="dxa"/>
            <w:vAlign w:val="center"/>
          </w:tcPr>
          <w:p w14:paraId="073B71AC" w14:textId="45F57E01" w:rsidR="00C4143F" w:rsidRDefault="00C4143F" w:rsidP="000006CD">
            <w:pPr>
              <w:jc w:val="center"/>
              <w:rPr>
                <w:sz w:val="21"/>
                <w:szCs w:val="21"/>
              </w:rPr>
            </w:pPr>
            <w:r>
              <w:rPr>
                <w:sz w:val="21"/>
                <w:szCs w:val="21"/>
              </w:rPr>
              <w:t>63%</w:t>
            </w:r>
          </w:p>
        </w:tc>
        <w:tc>
          <w:tcPr>
            <w:tcW w:w="1350" w:type="dxa"/>
            <w:vAlign w:val="center"/>
          </w:tcPr>
          <w:p w14:paraId="0E848D55" w14:textId="44D247D2" w:rsidR="00C4143F" w:rsidRPr="006433A9" w:rsidRDefault="00C4143F" w:rsidP="000006CD">
            <w:pPr>
              <w:jc w:val="center"/>
              <w:rPr>
                <w:sz w:val="21"/>
                <w:szCs w:val="21"/>
              </w:rPr>
            </w:pPr>
            <w:r>
              <w:rPr>
                <w:sz w:val="21"/>
                <w:szCs w:val="21"/>
              </w:rPr>
              <w:t>79%</w:t>
            </w:r>
          </w:p>
        </w:tc>
        <w:tc>
          <w:tcPr>
            <w:tcW w:w="1080" w:type="dxa"/>
            <w:vAlign w:val="center"/>
          </w:tcPr>
          <w:p w14:paraId="0E2EB20D" w14:textId="3FEB0083" w:rsidR="00C4143F" w:rsidRDefault="00C4143F" w:rsidP="000006CD">
            <w:pPr>
              <w:jc w:val="center"/>
              <w:rPr>
                <w:sz w:val="21"/>
                <w:szCs w:val="21"/>
              </w:rPr>
            </w:pPr>
            <w:r>
              <w:rPr>
                <w:sz w:val="21"/>
                <w:szCs w:val="21"/>
              </w:rPr>
              <w:t>67%</w:t>
            </w:r>
          </w:p>
        </w:tc>
        <w:tc>
          <w:tcPr>
            <w:tcW w:w="1080" w:type="dxa"/>
            <w:vAlign w:val="center"/>
          </w:tcPr>
          <w:p w14:paraId="30714ABB" w14:textId="53AE4FD8" w:rsidR="00C4143F" w:rsidRPr="006433A9" w:rsidRDefault="00C4143F" w:rsidP="000006CD">
            <w:pPr>
              <w:jc w:val="center"/>
              <w:rPr>
                <w:sz w:val="21"/>
                <w:szCs w:val="21"/>
              </w:rPr>
            </w:pPr>
            <w:r>
              <w:rPr>
                <w:sz w:val="21"/>
                <w:szCs w:val="21"/>
              </w:rPr>
              <w:t>75%</w:t>
            </w:r>
          </w:p>
        </w:tc>
        <w:tc>
          <w:tcPr>
            <w:tcW w:w="1350" w:type="dxa"/>
            <w:vAlign w:val="center"/>
          </w:tcPr>
          <w:p w14:paraId="5C51C5CB" w14:textId="59DD095E" w:rsidR="00C4143F" w:rsidRPr="006433A9" w:rsidRDefault="00377098" w:rsidP="000006CD">
            <w:pPr>
              <w:rPr>
                <w:sz w:val="21"/>
                <w:szCs w:val="21"/>
              </w:rPr>
            </w:pPr>
            <w:r>
              <w:rPr>
                <w:sz w:val="21"/>
                <w:szCs w:val="21"/>
              </w:rPr>
              <w:t>San Jose City</w:t>
            </w:r>
          </w:p>
        </w:tc>
        <w:tc>
          <w:tcPr>
            <w:tcW w:w="1710" w:type="dxa"/>
            <w:vAlign w:val="center"/>
          </w:tcPr>
          <w:p w14:paraId="6A033EAC" w14:textId="77777777" w:rsidR="00377098" w:rsidRDefault="00377098" w:rsidP="000006CD">
            <w:pPr>
              <w:jc w:val="center"/>
              <w:rPr>
                <w:sz w:val="21"/>
                <w:szCs w:val="21"/>
              </w:rPr>
            </w:pPr>
            <w:r>
              <w:rPr>
                <w:sz w:val="21"/>
                <w:szCs w:val="21"/>
              </w:rPr>
              <w:t>94%</w:t>
            </w:r>
          </w:p>
          <w:p w14:paraId="481DE366" w14:textId="270AF26E" w:rsidR="00C4143F" w:rsidRPr="006433A9" w:rsidRDefault="00377098" w:rsidP="000006CD">
            <w:pPr>
              <w:jc w:val="center"/>
              <w:rPr>
                <w:sz w:val="21"/>
                <w:szCs w:val="21"/>
              </w:rPr>
            </w:pPr>
            <w:r>
              <w:rPr>
                <w:sz w:val="21"/>
                <w:szCs w:val="21"/>
              </w:rPr>
              <w:t>(18 students)</w:t>
            </w:r>
          </w:p>
        </w:tc>
      </w:tr>
    </w:tbl>
    <w:p w14:paraId="6FA0132F" w14:textId="4CB56D8F" w:rsidR="00ED566C" w:rsidRDefault="001F4191" w:rsidP="00C673BF">
      <w:pPr>
        <w:spacing w:after="0"/>
        <w:rPr>
          <w:i/>
          <w:sz w:val="20"/>
          <w:szCs w:val="20"/>
        </w:rPr>
      </w:pPr>
      <w:r w:rsidRPr="0027523D">
        <w:rPr>
          <w:i/>
          <w:sz w:val="20"/>
          <w:szCs w:val="20"/>
        </w:rPr>
        <w:t>Source: Launchboard</w:t>
      </w:r>
      <w:r w:rsidR="004A5D3F">
        <w:rPr>
          <w:i/>
          <w:sz w:val="20"/>
          <w:szCs w:val="20"/>
        </w:rPr>
        <w:t xml:space="preserve"> (version available on 3/20/18)</w:t>
      </w:r>
    </w:p>
    <w:p w14:paraId="6C18CED1" w14:textId="5286B619" w:rsidR="00891DFA" w:rsidRDefault="00212037" w:rsidP="00891DFA">
      <w:pPr>
        <w:pStyle w:val="Heading1"/>
      </w:pPr>
      <w:r>
        <w:t>Skills</w:t>
      </w:r>
      <w:r w:rsidR="00EC5C88">
        <w:t>, Certifications</w:t>
      </w:r>
      <w:r w:rsidR="00E33EC3">
        <w:t xml:space="preserve"> </w:t>
      </w:r>
      <w:r>
        <w:t>and Education</w:t>
      </w:r>
    </w:p>
    <w:p w14:paraId="7624E350" w14:textId="58AEAEEE" w:rsidR="002175F6" w:rsidRPr="007305E3" w:rsidRDefault="000E5421" w:rsidP="00647FE0">
      <w:pPr>
        <w:pStyle w:val="NoSpacing"/>
        <w:spacing w:after="60"/>
        <w:rPr>
          <w:b/>
          <w:sz w:val="21"/>
          <w:szCs w:val="21"/>
        </w:rPr>
      </w:pPr>
      <w:r>
        <w:rPr>
          <w:b/>
        </w:rPr>
        <w:t>Table 9</w:t>
      </w:r>
      <w:r w:rsidR="00B70A2C">
        <w:rPr>
          <w:b/>
        </w:rPr>
        <w:t>.</w:t>
      </w:r>
      <w:r w:rsidR="001342CC" w:rsidRPr="00552133">
        <w:rPr>
          <w:b/>
        </w:rPr>
        <w:t xml:space="preserve"> Top Skills for </w:t>
      </w:r>
      <w:r w:rsidR="005E7B15">
        <w:rPr>
          <w:b/>
        </w:rPr>
        <w:t>Manufacturing</w:t>
      </w:r>
      <w:r w:rsidR="00A4669C" w:rsidRPr="00A4669C">
        <w:rPr>
          <w:b/>
        </w:rPr>
        <w:t xml:space="preserve"> </w:t>
      </w:r>
      <w:r w:rsidR="007450CA">
        <w:rPr>
          <w:b/>
        </w:rPr>
        <w:t xml:space="preserve">Occupations </w:t>
      </w:r>
      <w:r w:rsidR="00AE15BD">
        <w:rPr>
          <w:b/>
        </w:rPr>
        <w:t xml:space="preserve">in </w:t>
      </w:r>
      <w:r w:rsidR="00063D96">
        <w:rPr>
          <w:b/>
        </w:rPr>
        <w:t>Bay Region</w:t>
      </w:r>
      <w:r w:rsidR="00063D96" w:rsidRPr="002C3A1D">
        <w:rPr>
          <w:b/>
          <w:sz w:val="24"/>
        </w:rPr>
        <w:t xml:space="preserve"> </w:t>
      </w:r>
      <w:r w:rsidR="00F76BC1" w:rsidRPr="002C3A1D">
        <w:rPr>
          <w:b/>
          <w:szCs w:val="20"/>
        </w:rPr>
        <w:t>(</w:t>
      </w:r>
      <w:r w:rsidR="00907895">
        <w:rPr>
          <w:b/>
          <w:szCs w:val="20"/>
        </w:rPr>
        <w:t>Mar</w:t>
      </w:r>
      <w:r w:rsidR="00C370AD">
        <w:rPr>
          <w:b/>
          <w:szCs w:val="20"/>
        </w:rPr>
        <w:t>ch</w:t>
      </w:r>
      <w:r w:rsidR="002C3A1D">
        <w:rPr>
          <w:b/>
          <w:szCs w:val="20"/>
        </w:rPr>
        <w:t xml:space="preserve"> 2017</w:t>
      </w:r>
      <w:r w:rsidR="00F76BC1" w:rsidRPr="002C3A1D">
        <w:rPr>
          <w:b/>
          <w:szCs w:val="20"/>
        </w:rPr>
        <w:t xml:space="preserve"> – </w:t>
      </w:r>
      <w:r w:rsidR="00907895">
        <w:rPr>
          <w:b/>
          <w:szCs w:val="20"/>
        </w:rPr>
        <w:t>Feb</w:t>
      </w:r>
      <w:r w:rsidR="00C370AD">
        <w:rPr>
          <w:b/>
          <w:szCs w:val="20"/>
        </w:rPr>
        <w:t>ruary</w:t>
      </w:r>
      <w:r w:rsidR="002C3A1D">
        <w:rPr>
          <w:b/>
          <w:szCs w:val="20"/>
        </w:rPr>
        <w:t xml:space="preserve"> 2018</w:t>
      </w:r>
      <w:r w:rsidR="00AE15BD" w:rsidRPr="002C3A1D">
        <w:rPr>
          <w:b/>
          <w:szCs w:val="20"/>
        </w:rPr>
        <w:t>)</w:t>
      </w:r>
    </w:p>
    <w:tbl>
      <w:tblPr>
        <w:tblW w:w="1035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990"/>
        <w:gridCol w:w="2250"/>
        <w:gridCol w:w="990"/>
        <w:gridCol w:w="2070"/>
        <w:gridCol w:w="990"/>
      </w:tblGrid>
      <w:tr w:rsidR="00BC57A9" w:rsidRPr="00EC5C88" w14:paraId="513A28BD" w14:textId="10919332" w:rsidTr="00EC5C88">
        <w:trPr>
          <w:trHeight w:val="278"/>
          <w:jc w:val="center"/>
        </w:trPr>
        <w:tc>
          <w:tcPr>
            <w:tcW w:w="3060" w:type="dxa"/>
            <w:shd w:val="clear" w:color="auto" w:fill="B4DDD6" w:themeFill="text2" w:themeFillTint="40"/>
            <w:vAlign w:val="center"/>
          </w:tcPr>
          <w:p w14:paraId="494BD764" w14:textId="77777777" w:rsidR="00BC57A9" w:rsidRPr="007305E3" w:rsidRDefault="00BC57A9" w:rsidP="00BC57A9">
            <w:pPr>
              <w:spacing w:line="240" w:lineRule="auto"/>
              <w:contextualSpacing/>
              <w:rPr>
                <w:b/>
                <w:sz w:val="21"/>
                <w:szCs w:val="21"/>
              </w:rPr>
            </w:pPr>
            <w:r w:rsidRPr="007305E3">
              <w:rPr>
                <w:b/>
                <w:sz w:val="21"/>
                <w:szCs w:val="21"/>
              </w:rPr>
              <w:t>Skill</w:t>
            </w:r>
          </w:p>
        </w:tc>
        <w:tc>
          <w:tcPr>
            <w:tcW w:w="990" w:type="dxa"/>
            <w:tcBorders>
              <w:right w:val="single" w:sz="4" w:space="0" w:color="BFBFBF" w:themeColor="background1" w:themeShade="BF"/>
            </w:tcBorders>
            <w:shd w:val="clear" w:color="auto" w:fill="B4DDD6" w:themeFill="text2" w:themeFillTint="40"/>
            <w:vAlign w:val="center"/>
          </w:tcPr>
          <w:p w14:paraId="7D92E52D" w14:textId="79F71114" w:rsidR="00BC57A9" w:rsidRPr="007305E3" w:rsidRDefault="00BC57A9" w:rsidP="00BC57A9">
            <w:pPr>
              <w:spacing w:line="240" w:lineRule="auto"/>
              <w:contextualSpacing/>
              <w:jc w:val="center"/>
              <w:rPr>
                <w:b/>
                <w:sz w:val="21"/>
                <w:szCs w:val="21"/>
              </w:rPr>
            </w:pPr>
            <w:r w:rsidRPr="00EC5C88">
              <w:rPr>
                <w:b/>
                <w:sz w:val="20"/>
                <w:szCs w:val="21"/>
              </w:rPr>
              <w:t>Postings</w:t>
            </w:r>
          </w:p>
        </w:tc>
        <w:tc>
          <w:tcPr>
            <w:tcW w:w="2250" w:type="dxa"/>
            <w:tcBorders>
              <w:left w:val="single" w:sz="4" w:space="0" w:color="BFBFBF" w:themeColor="background1" w:themeShade="BF"/>
            </w:tcBorders>
            <w:shd w:val="clear" w:color="auto" w:fill="B4DDD6" w:themeFill="text2" w:themeFillTint="40"/>
            <w:vAlign w:val="center"/>
          </w:tcPr>
          <w:p w14:paraId="4683446D" w14:textId="020CABDF" w:rsidR="00BC57A9" w:rsidRPr="007305E3" w:rsidRDefault="00BC57A9" w:rsidP="00BC57A9">
            <w:pPr>
              <w:spacing w:after="0" w:line="240" w:lineRule="auto"/>
              <w:contextualSpacing/>
              <w:rPr>
                <w:rFonts w:eastAsia="Times New Roman"/>
                <w:b/>
                <w:sz w:val="21"/>
                <w:szCs w:val="21"/>
              </w:rPr>
            </w:pPr>
            <w:r w:rsidRPr="007305E3">
              <w:rPr>
                <w:b/>
                <w:sz w:val="21"/>
                <w:szCs w:val="21"/>
              </w:rPr>
              <w:t>Skill</w:t>
            </w:r>
          </w:p>
        </w:tc>
        <w:tc>
          <w:tcPr>
            <w:tcW w:w="990" w:type="dxa"/>
            <w:tcBorders>
              <w:right w:val="single" w:sz="4" w:space="0" w:color="BFBFBF" w:themeColor="background1" w:themeShade="BF"/>
            </w:tcBorders>
            <w:shd w:val="clear" w:color="auto" w:fill="B4DDD6" w:themeFill="text2" w:themeFillTint="40"/>
            <w:vAlign w:val="center"/>
          </w:tcPr>
          <w:p w14:paraId="12BA4BEC" w14:textId="63803CF8" w:rsidR="00BC57A9" w:rsidRPr="007305E3" w:rsidRDefault="00BC57A9" w:rsidP="00BC57A9">
            <w:pPr>
              <w:spacing w:after="0" w:line="240" w:lineRule="auto"/>
              <w:contextualSpacing/>
              <w:jc w:val="center"/>
              <w:rPr>
                <w:rFonts w:eastAsia="Times New Roman"/>
                <w:b/>
                <w:sz w:val="21"/>
                <w:szCs w:val="21"/>
              </w:rPr>
            </w:pPr>
            <w:r w:rsidRPr="00EC5C88">
              <w:rPr>
                <w:b/>
                <w:sz w:val="20"/>
                <w:szCs w:val="21"/>
              </w:rPr>
              <w:t>Postings</w:t>
            </w:r>
          </w:p>
        </w:tc>
        <w:tc>
          <w:tcPr>
            <w:tcW w:w="2070" w:type="dxa"/>
            <w:tcBorders>
              <w:right w:val="single" w:sz="4" w:space="0" w:color="BFBFBF" w:themeColor="background1" w:themeShade="BF"/>
            </w:tcBorders>
            <w:shd w:val="clear" w:color="auto" w:fill="B4DDD6" w:themeFill="text2" w:themeFillTint="40"/>
            <w:vAlign w:val="center"/>
          </w:tcPr>
          <w:p w14:paraId="2838E138" w14:textId="74575F4D" w:rsidR="00BC57A9" w:rsidRPr="007305E3" w:rsidRDefault="00BC57A9" w:rsidP="00BC57A9">
            <w:pPr>
              <w:spacing w:after="0" w:line="240" w:lineRule="auto"/>
              <w:contextualSpacing/>
              <w:jc w:val="center"/>
              <w:rPr>
                <w:b/>
                <w:sz w:val="21"/>
                <w:szCs w:val="21"/>
              </w:rPr>
            </w:pPr>
            <w:r w:rsidRPr="007305E3">
              <w:rPr>
                <w:b/>
                <w:sz w:val="21"/>
                <w:szCs w:val="21"/>
              </w:rPr>
              <w:t>Skill</w:t>
            </w:r>
          </w:p>
        </w:tc>
        <w:tc>
          <w:tcPr>
            <w:tcW w:w="990" w:type="dxa"/>
            <w:tcBorders>
              <w:right w:val="nil"/>
            </w:tcBorders>
            <w:shd w:val="clear" w:color="auto" w:fill="B4DDD6" w:themeFill="text2" w:themeFillTint="40"/>
            <w:vAlign w:val="center"/>
          </w:tcPr>
          <w:p w14:paraId="3BC89771" w14:textId="3C266444" w:rsidR="00BC57A9" w:rsidRPr="00EC5C88" w:rsidRDefault="00BC57A9" w:rsidP="00BC57A9">
            <w:pPr>
              <w:spacing w:after="0" w:line="240" w:lineRule="auto"/>
              <w:contextualSpacing/>
              <w:jc w:val="center"/>
              <w:rPr>
                <w:b/>
                <w:sz w:val="20"/>
                <w:szCs w:val="21"/>
              </w:rPr>
            </w:pPr>
            <w:r w:rsidRPr="00EC5C88">
              <w:rPr>
                <w:b/>
                <w:sz w:val="20"/>
                <w:szCs w:val="21"/>
              </w:rPr>
              <w:t>Postings</w:t>
            </w:r>
          </w:p>
        </w:tc>
      </w:tr>
      <w:tr w:rsidR="00EC5C88" w:rsidRPr="00DA0761" w14:paraId="2BFD9921" w14:textId="19669F52" w:rsidTr="00EC5C88">
        <w:trPr>
          <w:trHeight w:val="323"/>
          <w:jc w:val="center"/>
        </w:trPr>
        <w:tc>
          <w:tcPr>
            <w:tcW w:w="3060" w:type="dxa"/>
            <w:vAlign w:val="center"/>
          </w:tcPr>
          <w:p w14:paraId="3F39B88C" w14:textId="20A08BB0" w:rsidR="00EC5C88" w:rsidRPr="00EC5C88" w:rsidRDefault="00EC5C88" w:rsidP="00EC5C88">
            <w:pPr>
              <w:spacing w:line="240" w:lineRule="auto"/>
              <w:contextualSpacing/>
              <w:rPr>
                <w:sz w:val="21"/>
                <w:szCs w:val="21"/>
              </w:rPr>
            </w:pPr>
            <w:r w:rsidRPr="00EC5C88">
              <w:rPr>
                <w:sz w:val="20"/>
                <w:szCs w:val="21"/>
              </w:rPr>
              <w:t>Computer Numerical Control (CNC)</w:t>
            </w:r>
          </w:p>
        </w:tc>
        <w:tc>
          <w:tcPr>
            <w:tcW w:w="990" w:type="dxa"/>
            <w:tcBorders>
              <w:right w:val="single" w:sz="4" w:space="0" w:color="BFBFBF" w:themeColor="background1" w:themeShade="BF"/>
            </w:tcBorders>
            <w:vAlign w:val="center"/>
          </w:tcPr>
          <w:p w14:paraId="24699D31" w14:textId="2122A348" w:rsidR="00EC5C88" w:rsidRPr="00EC5C88" w:rsidRDefault="00EC5C88" w:rsidP="00EC5C88">
            <w:pPr>
              <w:spacing w:line="240" w:lineRule="auto"/>
              <w:contextualSpacing/>
              <w:jc w:val="center"/>
              <w:rPr>
                <w:sz w:val="21"/>
                <w:szCs w:val="21"/>
              </w:rPr>
            </w:pPr>
            <w:r w:rsidRPr="00EC5C88">
              <w:rPr>
                <w:sz w:val="21"/>
                <w:szCs w:val="21"/>
              </w:rPr>
              <w:t>217</w:t>
            </w:r>
          </w:p>
        </w:tc>
        <w:tc>
          <w:tcPr>
            <w:tcW w:w="2250" w:type="dxa"/>
            <w:tcBorders>
              <w:left w:val="single" w:sz="4" w:space="0" w:color="BFBFBF" w:themeColor="background1" w:themeShade="BF"/>
            </w:tcBorders>
            <w:shd w:val="clear" w:color="auto" w:fill="auto"/>
            <w:vAlign w:val="center"/>
          </w:tcPr>
          <w:p w14:paraId="4D93FEBC" w14:textId="79AC7491" w:rsidR="00EC5C88" w:rsidRPr="00EC5C88" w:rsidRDefault="00EC5C88" w:rsidP="00EC5C88">
            <w:pPr>
              <w:spacing w:after="0" w:line="240" w:lineRule="auto"/>
              <w:contextualSpacing/>
              <w:rPr>
                <w:rFonts w:eastAsia="Times New Roman"/>
                <w:sz w:val="21"/>
                <w:szCs w:val="21"/>
              </w:rPr>
            </w:pPr>
            <w:r w:rsidRPr="00EC5C88">
              <w:rPr>
                <w:sz w:val="21"/>
                <w:szCs w:val="21"/>
              </w:rPr>
              <w:t>Machine Tools</w:t>
            </w:r>
          </w:p>
        </w:tc>
        <w:tc>
          <w:tcPr>
            <w:tcW w:w="990" w:type="dxa"/>
            <w:tcBorders>
              <w:right w:val="single" w:sz="4" w:space="0" w:color="BFBFBF" w:themeColor="background1" w:themeShade="BF"/>
            </w:tcBorders>
            <w:shd w:val="clear" w:color="auto" w:fill="auto"/>
            <w:vAlign w:val="center"/>
          </w:tcPr>
          <w:p w14:paraId="53F0D40B" w14:textId="00BE9A2B" w:rsidR="00EC5C88" w:rsidRPr="00EC5C88" w:rsidRDefault="00EC5C88" w:rsidP="00EC5C88">
            <w:pPr>
              <w:spacing w:after="0" w:line="240" w:lineRule="auto"/>
              <w:contextualSpacing/>
              <w:jc w:val="center"/>
              <w:rPr>
                <w:rFonts w:eastAsia="Times New Roman"/>
                <w:sz w:val="21"/>
                <w:szCs w:val="21"/>
              </w:rPr>
            </w:pPr>
            <w:r w:rsidRPr="00EC5C88">
              <w:rPr>
                <w:sz w:val="21"/>
                <w:szCs w:val="21"/>
              </w:rPr>
              <w:t>43</w:t>
            </w:r>
          </w:p>
        </w:tc>
        <w:tc>
          <w:tcPr>
            <w:tcW w:w="2070" w:type="dxa"/>
            <w:tcBorders>
              <w:right w:val="single" w:sz="4" w:space="0" w:color="BFBFBF" w:themeColor="background1" w:themeShade="BF"/>
            </w:tcBorders>
            <w:vAlign w:val="center"/>
          </w:tcPr>
          <w:p w14:paraId="05E583E1" w14:textId="02201470" w:rsidR="00EC5C88" w:rsidRPr="00EC5C88" w:rsidRDefault="00EC5C88" w:rsidP="00EC5C88">
            <w:pPr>
              <w:spacing w:after="0" w:line="240" w:lineRule="auto"/>
              <w:contextualSpacing/>
              <w:rPr>
                <w:sz w:val="21"/>
                <w:szCs w:val="21"/>
              </w:rPr>
            </w:pPr>
            <w:r w:rsidRPr="00EC5C88">
              <w:rPr>
                <w:sz w:val="21"/>
                <w:szCs w:val="21"/>
              </w:rPr>
              <w:t>Microsoft Office</w:t>
            </w:r>
          </w:p>
        </w:tc>
        <w:tc>
          <w:tcPr>
            <w:tcW w:w="990" w:type="dxa"/>
            <w:tcBorders>
              <w:right w:val="nil"/>
            </w:tcBorders>
            <w:vAlign w:val="center"/>
          </w:tcPr>
          <w:p w14:paraId="10FADB64" w14:textId="1C137233" w:rsidR="00EC5C88" w:rsidRPr="00EC5C88" w:rsidRDefault="00EC5C88" w:rsidP="00EC5C88">
            <w:pPr>
              <w:spacing w:after="0" w:line="240" w:lineRule="auto"/>
              <w:contextualSpacing/>
              <w:jc w:val="center"/>
              <w:rPr>
                <w:sz w:val="21"/>
                <w:szCs w:val="21"/>
              </w:rPr>
            </w:pPr>
            <w:r w:rsidRPr="00EC5C88">
              <w:rPr>
                <w:sz w:val="21"/>
                <w:szCs w:val="21"/>
              </w:rPr>
              <w:t>21</w:t>
            </w:r>
          </w:p>
        </w:tc>
      </w:tr>
      <w:tr w:rsidR="00EC5C88" w:rsidRPr="00DA0761" w14:paraId="7539BEFF" w14:textId="02BF5390" w:rsidTr="00EC5C88">
        <w:trPr>
          <w:trHeight w:val="251"/>
          <w:jc w:val="center"/>
        </w:trPr>
        <w:tc>
          <w:tcPr>
            <w:tcW w:w="3060" w:type="dxa"/>
            <w:vAlign w:val="center"/>
          </w:tcPr>
          <w:p w14:paraId="3AE84375" w14:textId="267911D9" w:rsidR="00EC5C88" w:rsidRPr="00EC5C88" w:rsidRDefault="00EC5C88" w:rsidP="00EC5C88">
            <w:pPr>
              <w:spacing w:line="240" w:lineRule="auto"/>
              <w:contextualSpacing/>
              <w:rPr>
                <w:sz w:val="21"/>
                <w:szCs w:val="21"/>
              </w:rPr>
            </w:pPr>
            <w:r w:rsidRPr="00EC5C88">
              <w:rPr>
                <w:sz w:val="21"/>
                <w:szCs w:val="21"/>
              </w:rPr>
              <w:t>Machining</w:t>
            </w:r>
          </w:p>
        </w:tc>
        <w:tc>
          <w:tcPr>
            <w:tcW w:w="990" w:type="dxa"/>
            <w:tcBorders>
              <w:right w:val="single" w:sz="4" w:space="0" w:color="BFBFBF" w:themeColor="background1" w:themeShade="BF"/>
            </w:tcBorders>
            <w:vAlign w:val="center"/>
          </w:tcPr>
          <w:p w14:paraId="7B70A961" w14:textId="798AB5AD" w:rsidR="00EC5C88" w:rsidRPr="00EC5C88" w:rsidRDefault="00EC5C88" w:rsidP="00EC5C88">
            <w:pPr>
              <w:spacing w:line="240" w:lineRule="auto"/>
              <w:contextualSpacing/>
              <w:jc w:val="center"/>
              <w:rPr>
                <w:sz w:val="21"/>
                <w:szCs w:val="21"/>
              </w:rPr>
            </w:pPr>
            <w:r w:rsidRPr="00EC5C88">
              <w:rPr>
                <w:sz w:val="21"/>
                <w:szCs w:val="21"/>
              </w:rPr>
              <w:t>138</w:t>
            </w:r>
          </w:p>
        </w:tc>
        <w:tc>
          <w:tcPr>
            <w:tcW w:w="2250" w:type="dxa"/>
            <w:tcBorders>
              <w:left w:val="single" w:sz="4" w:space="0" w:color="BFBFBF" w:themeColor="background1" w:themeShade="BF"/>
            </w:tcBorders>
            <w:shd w:val="clear" w:color="auto" w:fill="auto"/>
            <w:vAlign w:val="center"/>
          </w:tcPr>
          <w:p w14:paraId="409249FC" w14:textId="79AB64F8" w:rsidR="00EC5C88" w:rsidRPr="00EC5C88" w:rsidRDefault="00EC5C88" w:rsidP="00EC5C88">
            <w:pPr>
              <w:spacing w:after="0" w:line="240" w:lineRule="auto"/>
              <w:contextualSpacing/>
              <w:rPr>
                <w:rFonts w:eastAsia="Times New Roman"/>
                <w:sz w:val="21"/>
                <w:szCs w:val="21"/>
              </w:rPr>
            </w:pPr>
            <w:r w:rsidRPr="00EC5C88">
              <w:rPr>
                <w:sz w:val="21"/>
                <w:szCs w:val="21"/>
              </w:rPr>
              <w:t>Machinery</w:t>
            </w:r>
          </w:p>
        </w:tc>
        <w:tc>
          <w:tcPr>
            <w:tcW w:w="990" w:type="dxa"/>
            <w:tcBorders>
              <w:right w:val="single" w:sz="4" w:space="0" w:color="BFBFBF" w:themeColor="background1" w:themeShade="BF"/>
            </w:tcBorders>
            <w:shd w:val="clear" w:color="auto" w:fill="auto"/>
            <w:vAlign w:val="center"/>
          </w:tcPr>
          <w:p w14:paraId="7730370C" w14:textId="1C4D5BBD" w:rsidR="00EC5C88" w:rsidRPr="00EC5C88" w:rsidRDefault="00EC5C88" w:rsidP="00EC5C88">
            <w:pPr>
              <w:spacing w:after="0" w:line="240" w:lineRule="auto"/>
              <w:contextualSpacing/>
              <w:jc w:val="center"/>
              <w:rPr>
                <w:rFonts w:eastAsia="Times New Roman"/>
                <w:sz w:val="21"/>
                <w:szCs w:val="21"/>
              </w:rPr>
            </w:pPr>
            <w:r w:rsidRPr="00EC5C88">
              <w:rPr>
                <w:sz w:val="21"/>
                <w:szCs w:val="21"/>
              </w:rPr>
              <w:t>40</w:t>
            </w:r>
          </w:p>
        </w:tc>
        <w:tc>
          <w:tcPr>
            <w:tcW w:w="2070" w:type="dxa"/>
            <w:tcBorders>
              <w:right w:val="single" w:sz="4" w:space="0" w:color="BFBFBF" w:themeColor="background1" w:themeShade="BF"/>
            </w:tcBorders>
            <w:vAlign w:val="center"/>
          </w:tcPr>
          <w:p w14:paraId="2C7FE385" w14:textId="6ECC458B" w:rsidR="00EC5C88" w:rsidRPr="00EC5C88" w:rsidRDefault="00EC5C88" w:rsidP="00EC5C88">
            <w:pPr>
              <w:spacing w:after="0" w:line="240" w:lineRule="auto"/>
              <w:contextualSpacing/>
              <w:rPr>
                <w:sz w:val="21"/>
                <w:szCs w:val="21"/>
              </w:rPr>
            </w:pPr>
            <w:r w:rsidRPr="00EC5C88">
              <w:rPr>
                <w:sz w:val="20"/>
                <w:szCs w:val="21"/>
              </w:rPr>
              <w:t>Siemens Nixdorf Hardware</w:t>
            </w:r>
          </w:p>
        </w:tc>
        <w:tc>
          <w:tcPr>
            <w:tcW w:w="990" w:type="dxa"/>
            <w:tcBorders>
              <w:right w:val="nil"/>
            </w:tcBorders>
            <w:vAlign w:val="center"/>
          </w:tcPr>
          <w:p w14:paraId="00F572B0" w14:textId="44709372" w:rsidR="00EC5C88" w:rsidRPr="00EC5C88" w:rsidRDefault="00EC5C88" w:rsidP="00EC5C88">
            <w:pPr>
              <w:spacing w:after="0" w:line="240" w:lineRule="auto"/>
              <w:contextualSpacing/>
              <w:jc w:val="center"/>
              <w:rPr>
                <w:sz w:val="21"/>
                <w:szCs w:val="21"/>
              </w:rPr>
            </w:pPr>
            <w:r w:rsidRPr="00EC5C88">
              <w:rPr>
                <w:sz w:val="21"/>
                <w:szCs w:val="21"/>
              </w:rPr>
              <w:t>20</w:t>
            </w:r>
          </w:p>
        </w:tc>
      </w:tr>
      <w:tr w:rsidR="00EC5C88" w:rsidRPr="00DA0761" w14:paraId="7CFF722F" w14:textId="633D8655" w:rsidTr="00EC5C88">
        <w:trPr>
          <w:trHeight w:val="260"/>
          <w:jc w:val="center"/>
        </w:trPr>
        <w:tc>
          <w:tcPr>
            <w:tcW w:w="3060" w:type="dxa"/>
            <w:vAlign w:val="center"/>
          </w:tcPr>
          <w:p w14:paraId="43613FD6" w14:textId="1C1E662F" w:rsidR="00EC5C88" w:rsidRPr="00EC5C88" w:rsidRDefault="00EC5C88" w:rsidP="00EC5C88">
            <w:pPr>
              <w:spacing w:line="240" w:lineRule="auto"/>
              <w:contextualSpacing/>
              <w:rPr>
                <w:sz w:val="21"/>
                <w:szCs w:val="21"/>
              </w:rPr>
            </w:pPr>
            <w:r w:rsidRPr="00EC5C88">
              <w:rPr>
                <w:sz w:val="21"/>
                <w:szCs w:val="21"/>
              </w:rPr>
              <w:t>Inspection</w:t>
            </w:r>
          </w:p>
        </w:tc>
        <w:tc>
          <w:tcPr>
            <w:tcW w:w="990" w:type="dxa"/>
            <w:tcBorders>
              <w:right w:val="single" w:sz="4" w:space="0" w:color="BFBFBF" w:themeColor="background1" w:themeShade="BF"/>
            </w:tcBorders>
            <w:vAlign w:val="center"/>
          </w:tcPr>
          <w:p w14:paraId="04DAD0AF" w14:textId="016E4F37" w:rsidR="00EC5C88" w:rsidRPr="00EC5C88" w:rsidRDefault="00EC5C88" w:rsidP="00EC5C88">
            <w:pPr>
              <w:spacing w:line="240" w:lineRule="auto"/>
              <w:contextualSpacing/>
              <w:jc w:val="center"/>
              <w:rPr>
                <w:sz w:val="21"/>
                <w:szCs w:val="21"/>
              </w:rPr>
            </w:pPr>
            <w:r w:rsidRPr="00EC5C88">
              <w:rPr>
                <w:sz w:val="21"/>
                <w:szCs w:val="21"/>
              </w:rPr>
              <w:t>77</w:t>
            </w:r>
          </w:p>
        </w:tc>
        <w:tc>
          <w:tcPr>
            <w:tcW w:w="2250" w:type="dxa"/>
            <w:tcBorders>
              <w:left w:val="single" w:sz="4" w:space="0" w:color="BFBFBF" w:themeColor="background1" w:themeShade="BF"/>
            </w:tcBorders>
            <w:shd w:val="clear" w:color="auto" w:fill="auto"/>
            <w:vAlign w:val="center"/>
          </w:tcPr>
          <w:p w14:paraId="2BEE6639" w14:textId="4A8F0876" w:rsidR="00EC5C88" w:rsidRPr="00EC5C88" w:rsidRDefault="00EC5C88" w:rsidP="00EC5C88">
            <w:pPr>
              <w:spacing w:after="0" w:line="240" w:lineRule="auto"/>
              <w:contextualSpacing/>
              <w:rPr>
                <w:rFonts w:eastAsia="Times New Roman"/>
                <w:sz w:val="21"/>
                <w:szCs w:val="21"/>
              </w:rPr>
            </w:pPr>
            <w:r w:rsidRPr="00EC5C88">
              <w:rPr>
                <w:sz w:val="21"/>
                <w:szCs w:val="21"/>
              </w:rPr>
              <w:t>Micrometers</w:t>
            </w:r>
          </w:p>
        </w:tc>
        <w:tc>
          <w:tcPr>
            <w:tcW w:w="990" w:type="dxa"/>
            <w:tcBorders>
              <w:right w:val="single" w:sz="4" w:space="0" w:color="BFBFBF" w:themeColor="background1" w:themeShade="BF"/>
            </w:tcBorders>
            <w:shd w:val="clear" w:color="auto" w:fill="auto"/>
            <w:vAlign w:val="center"/>
          </w:tcPr>
          <w:p w14:paraId="59602420" w14:textId="1BF49B47" w:rsidR="00EC5C88" w:rsidRPr="00EC5C88" w:rsidRDefault="00EC5C88" w:rsidP="00EC5C88">
            <w:pPr>
              <w:spacing w:after="0" w:line="240" w:lineRule="auto"/>
              <w:contextualSpacing/>
              <w:jc w:val="center"/>
              <w:rPr>
                <w:rFonts w:eastAsia="Times New Roman"/>
                <w:sz w:val="21"/>
                <w:szCs w:val="21"/>
              </w:rPr>
            </w:pPr>
            <w:r w:rsidRPr="00EC5C88">
              <w:rPr>
                <w:sz w:val="21"/>
                <w:szCs w:val="21"/>
              </w:rPr>
              <w:t>40</w:t>
            </w:r>
          </w:p>
        </w:tc>
        <w:tc>
          <w:tcPr>
            <w:tcW w:w="2070" w:type="dxa"/>
            <w:tcBorders>
              <w:right w:val="single" w:sz="4" w:space="0" w:color="BFBFBF" w:themeColor="background1" w:themeShade="BF"/>
            </w:tcBorders>
            <w:vAlign w:val="center"/>
          </w:tcPr>
          <w:p w14:paraId="08A39620" w14:textId="6DB69DA2" w:rsidR="00EC5C88" w:rsidRPr="00EC5C88" w:rsidRDefault="00EC5C88" w:rsidP="00EC5C88">
            <w:pPr>
              <w:spacing w:after="0" w:line="240" w:lineRule="auto"/>
              <w:contextualSpacing/>
              <w:rPr>
                <w:sz w:val="21"/>
                <w:szCs w:val="21"/>
              </w:rPr>
            </w:pPr>
            <w:r w:rsidRPr="00EC5C88">
              <w:rPr>
                <w:sz w:val="21"/>
                <w:szCs w:val="21"/>
              </w:rPr>
              <w:t>G-Code</w:t>
            </w:r>
          </w:p>
        </w:tc>
        <w:tc>
          <w:tcPr>
            <w:tcW w:w="990" w:type="dxa"/>
            <w:tcBorders>
              <w:right w:val="nil"/>
            </w:tcBorders>
            <w:vAlign w:val="center"/>
          </w:tcPr>
          <w:p w14:paraId="4A5744C9" w14:textId="195F9B8F" w:rsidR="00EC5C88" w:rsidRPr="00EC5C88" w:rsidRDefault="00EC5C88" w:rsidP="00EC5C88">
            <w:pPr>
              <w:spacing w:after="0" w:line="240" w:lineRule="auto"/>
              <w:contextualSpacing/>
              <w:jc w:val="center"/>
              <w:rPr>
                <w:sz w:val="21"/>
                <w:szCs w:val="21"/>
              </w:rPr>
            </w:pPr>
            <w:r w:rsidRPr="00EC5C88">
              <w:rPr>
                <w:sz w:val="21"/>
                <w:szCs w:val="21"/>
              </w:rPr>
              <w:t>19</w:t>
            </w:r>
          </w:p>
        </w:tc>
      </w:tr>
      <w:tr w:rsidR="00EC5C88" w:rsidRPr="00DA0761" w14:paraId="127D44B8" w14:textId="10F6BEEB" w:rsidTr="00EC5C88">
        <w:trPr>
          <w:trHeight w:val="278"/>
          <w:jc w:val="center"/>
        </w:trPr>
        <w:tc>
          <w:tcPr>
            <w:tcW w:w="3060" w:type="dxa"/>
            <w:vAlign w:val="center"/>
          </w:tcPr>
          <w:p w14:paraId="6ECC77AC" w14:textId="0C892409" w:rsidR="00EC5C88" w:rsidRPr="00EC5C88" w:rsidRDefault="00EC5C88" w:rsidP="00EC5C88">
            <w:pPr>
              <w:spacing w:line="240" w:lineRule="auto"/>
              <w:contextualSpacing/>
              <w:rPr>
                <w:sz w:val="21"/>
                <w:szCs w:val="21"/>
              </w:rPr>
            </w:pPr>
            <w:r w:rsidRPr="00EC5C88">
              <w:rPr>
                <w:sz w:val="21"/>
                <w:szCs w:val="21"/>
              </w:rPr>
              <w:t>Repair</w:t>
            </w:r>
          </w:p>
        </w:tc>
        <w:tc>
          <w:tcPr>
            <w:tcW w:w="990" w:type="dxa"/>
            <w:tcBorders>
              <w:right w:val="single" w:sz="4" w:space="0" w:color="BFBFBF" w:themeColor="background1" w:themeShade="BF"/>
            </w:tcBorders>
            <w:vAlign w:val="center"/>
          </w:tcPr>
          <w:p w14:paraId="3517F267" w14:textId="7ADC7392" w:rsidR="00EC5C88" w:rsidRPr="00EC5C88" w:rsidRDefault="00EC5C88" w:rsidP="00EC5C88">
            <w:pPr>
              <w:spacing w:line="240" w:lineRule="auto"/>
              <w:contextualSpacing/>
              <w:jc w:val="center"/>
              <w:rPr>
                <w:sz w:val="21"/>
                <w:szCs w:val="21"/>
              </w:rPr>
            </w:pPr>
            <w:r w:rsidRPr="00EC5C88">
              <w:rPr>
                <w:sz w:val="21"/>
                <w:szCs w:val="21"/>
              </w:rPr>
              <w:t>61</w:t>
            </w:r>
          </w:p>
        </w:tc>
        <w:tc>
          <w:tcPr>
            <w:tcW w:w="2250" w:type="dxa"/>
            <w:tcBorders>
              <w:left w:val="single" w:sz="4" w:space="0" w:color="BFBFBF" w:themeColor="background1" w:themeShade="BF"/>
            </w:tcBorders>
            <w:shd w:val="clear" w:color="auto" w:fill="auto"/>
            <w:vAlign w:val="center"/>
          </w:tcPr>
          <w:p w14:paraId="33B7AA85" w14:textId="19B322D3" w:rsidR="00EC5C88" w:rsidRPr="00EC5C88" w:rsidRDefault="00EC5C88" w:rsidP="00EC5C88">
            <w:pPr>
              <w:spacing w:after="0" w:line="240" w:lineRule="auto"/>
              <w:contextualSpacing/>
              <w:rPr>
                <w:rFonts w:eastAsia="Times New Roman"/>
                <w:sz w:val="21"/>
                <w:szCs w:val="21"/>
              </w:rPr>
            </w:pPr>
            <w:r w:rsidRPr="00EC5C88">
              <w:rPr>
                <w:sz w:val="21"/>
                <w:szCs w:val="21"/>
              </w:rPr>
              <w:t>Calipers</w:t>
            </w:r>
          </w:p>
        </w:tc>
        <w:tc>
          <w:tcPr>
            <w:tcW w:w="990" w:type="dxa"/>
            <w:tcBorders>
              <w:right w:val="single" w:sz="4" w:space="0" w:color="BFBFBF" w:themeColor="background1" w:themeShade="BF"/>
            </w:tcBorders>
            <w:shd w:val="clear" w:color="auto" w:fill="auto"/>
            <w:vAlign w:val="center"/>
          </w:tcPr>
          <w:p w14:paraId="148B5F95" w14:textId="5CA6A22C" w:rsidR="00EC5C88" w:rsidRPr="00EC5C88" w:rsidRDefault="00EC5C88" w:rsidP="00EC5C88">
            <w:pPr>
              <w:spacing w:after="0" w:line="240" w:lineRule="auto"/>
              <w:contextualSpacing/>
              <w:jc w:val="center"/>
              <w:rPr>
                <w:rFonts w:eastAsia="Times New Roman"/>
                <w:sz w:val="21"/>
                <w:szCs w:val="21"/>
              </w:rPr>
            </w:pPr>
            <w:r w:rsidRPr="00EC5C88">
              <w:rPr>
                <w:sz w:val="21"/>
                <w:szCs w:val="21"/>
              </w:rPr>
              <w:t>39</w:t>
            </w:r>
          </w:p>
        </w:tc>
        <w:tc>
          <w:tcPr>
            <w:tcW w:w="2070" w:type="dxa"/>
            <w:tcBorders>
              <w:right w:val="single" w:sz="4" w:space="0" w:color="BFBFBF" w:themeColor="background1" w:themeShade="BF"/>
            </w:tcBorders>
            <w:vAlign w:val="center"/>
          </w:tcPr>
          <w:p w14:paraId="016920A3" w14:textId="2D44FEA4" w:rsidR="00EC5C88" w:rsidRPr="00EC5C88" w:rsidRDefault="00EC5C88" w:rsidP="00EC5C88">
            <w:pPr>
              <w:spacing w:after="0" w:line="240" w:lineRule="auto"/>
              <w:contextualSpacing/>
              <w:rPr>
                <w:sz w:val="21"/>
                <w:szCs w:val="21"/>
              </w:rPr>
            </w:pPr>
            <w:r w:rsidRPr="00EC5C88">
              <w:rPr>
                <w:sz w:val="21"/>
                <w:szCs w:val="21"/>
              </w:rPr>
              <w:t>CAD/CAM</w:t>
            </w:r>
          </w:p>
        </w:tc>
        <w:tc>
          <w:tcPr>
            <w:tcW w:w="990" w:type="dxa"/>
            <w:tcBorders>
              <w:right w:val="nil"/>
            </w:tcBorders>
            <w:vAlign w:val="center"/>
          </w:tcPr>
          <w:p w14:paraId="6507066D" w14:textId="0338BA2D" w:rsidR="00EC5C88" w:rsidRPr="00EC5C88" w:rsidRDefault="00EC5C88" w:rsidP="00EC5C88">
            <w:pPr>
              <w:spacing w:after="0" w:line="240" w:lineRule="auto"/>
              <w:contextualSpacing/>
              <w:jc w:val="center"/>
              <w:rPr>
                <w:sz w:val="21"/>
                <w:szCs w:val="21"/>
              </w:rPr>
            </w:pPr>
            <w:r w:rsidRPr="00EC5C88">
              <w:rPr>
                <w:sz w:val="21"/>
                <w:szCs w:val="21"/>
              </w:rPr>
              <w:t>18</w:t>
            </w:r>
          </w:p>
        </w:tc>
      </w:tr>
      <w:tr w:rsidR="00EC5C88" w:rsidRPr="00552133" w14:paraId="6B956817" w14:textId="598E6142" w:rsidTr="00EC5C88">
        <w:trPr>
          <w:trHeight w:val="233"/>
          <w:jc w:val="center"/>
        </w:trPr>
        <w:tc>
          <w:tcPr>
            <w:tcW w:w="3060" w:type="dxa"/>
            <w:vAlign w:val="center"/>
          </w:tcPr>
          <w:p w14:paraId="6AC1F00D" w14:textId="263F85A3" w:rsidR="00EC5C88" w:rsidRPr="00EC5C88" w:rsidRDefault="00EC5C88" w:rsidP="00EC5C88">
            <w:pPr>
              <w:spacing w:line="240" w:lineRule="auto"/>
              <w:contextualSpacing/>
              <w:rPr>
                <w:sz w:val="21"/>
                <w:szCs w:val="21"/>
              </w:rPr>
            </w:pPr>
            <w:r w:rsidRPr="00EC5C88">
              <w:rPr>
                <w:sz w:val="21"/>
                <w:szCs w:val="21"/>
              </w:rPr>
              <w:t>Lathes</w:t>
            </w:r>
          </w:p>
        </w:tc>
        <w:tc>
          <w:tcPr>
            <w:tcW w:w="990" w:type="dxa"/>
            <w:tcBorders>
              <w:right w:val="single" w:sz="4" w:space="0" w:color="BFBFBF" w:themeColor="background1" w:themeShade="BF"/>
            </w:tcBorders>
            <w:vAlign w:val="center"/>
          </w:tcPr>
          <w:p w14:paraId="2D231F2E" w14:textId="278D6A43" w:rsidR="00EC5C88" w:rsidRPr="00EC5C88" w:rsidRDefault="00EC5C88" w:rsidP="00EC5C88">
            <w:pPr>
              <w:spacing w:line="240" w:lineRule="auto"/>
              <w:contextualSpacing/>
              <w:jc w:val="center"/>
              <w:rPr>
                <w:sz w:val="21"/>
                <w:szCs w:val="21"/>
              </w:rPr>
            </w:pPr>
            <w:r w:rsidRPr="00EC5C88">
              <w:rPr>
                <w:sz w:val="21"/>
                <w:szCs w:val="21"/>
              </w:rPr>
              <w:t>59</w:t>
            </w:r>
          </w:p>
        </w:tc>
        <w:tc>
          <w:tcPr>
            <w:tcW w:w="2250" w:type="dxa"/>
            <w:tcBorders>
              <w:left w:val="single" w:sz="4" w:space="0" w:color="BFBFBF" w:themeColor="background1" w:themeShade="BF"/>
            </w:tcBorders>
            <w:shd w:val="clear" w:color="auto" w:fill="auto"/>
            <w:vAlign w:val="center"/>
          </w:tcPr>
          <w:p w14:paraId="5E5EE6D2" w14:textId="794BCE79" w:rsidR="00EC5C88" w:rsidRPr="00EC5C88" w:rsidRDefault="00EC5C88" w:rsidP="00EC5C88">
            <w:pPr>
              <w:spacing w:after="0" w:line="240" w:lineRule="auto"/>
              <w:contextualSpacing/>
              <w:rPr>
                <w:rFonts w:eastAsia="Times New Roman"/>
                <w:sz w:val="21"/>
                <w:szCs w:val="21"/>
              </w:rPr>
            </w:pPr>
            <w:r w:rsidRPr="00EC5C88">
              <w:rPr>
                <w:sz w:val="21"/>
                <w:szCs w:val="21"/>
              </w:rPr>
              <w:t>Scheduling</w:t>
            </w:r>
          </w:p>
        </w:tc>
        <w:tc>
          <w:tcPr>
            <w:tcW w:w="990" w:type="dxa"/>
            <w:tcBorders>
              <w:right w:val="single" w:sz="4" w:space="0" w:color="BFBFBF" w:themeColor="background1" w:themeShade="BF"/>
            </w:tcBorders>
            <w:shd w:val="clear" w:color="auto" w:fill="auto"/>
            <w:vAlign w:val="center"/>
          </w:tcPr>
          <w:p w14:paraId="14216F55" w14:textId="7854224C" w:rsidR="00EC5C88" w:rsidRPr="00EC5C88" w:rsidRDefault="00EC5C88" w:rsidP="00EC5C88">
            <w:pPr>
              <w:spacing w:after="0" w:line="240" w:lineRule="auto"/>
              <w:contextualSpacing/>
              <w:jc w:val="center"/>
              <w:rPr>
                <w:rFonts w:eastAsia="Times New Roman"/>
                <w:sz w:val="21"/>
                <w:szCs w:val="21"/>
              </w:rPr>
            </w:pPr>
            <w:r w:rsidRPr="00EC5C88">
              <w:rPr>
                <w:sz w:val="21"/>
                <w:szCs w:val="21"/>
              </w:rPr>
              <w:t>38</w:t>
            </w:r>
          </w:p>
        </w:tc>
        <w:tc>
          <w:tcPr>
            <w:tcW w:w="2070" w:type="dxa"/>
            <w:tcBorders>
              <w:right w:val="single" w:sz="4" w:space="0" w:color="BFBFBF" w:themeColor="background1" w:themeShade="BF"/>
            </w:tcBorders>
            <w:vAlign w:val="center"/>
          </w:tcPr>
          <w:p w14:paraId="14F53C4D" w14:textId="02183041" w:rsidR="00EC5C88" w:rsidRPr="00EC5C88" w:rsidRDefault="00EC5C88" w:rsidP="00EC5C88">
            <w:pPr>
              <w:spacing w:after="0" w:line="240" w:lineRule="auto"/>
              <w:contextualSpacing/>
              <w:rPr>
                <w:sz w:val="21"/>
                <w:szCs w:val="21"/>
              </w:rPr>
            </w:pPr>
            <w:r w:rsidRPr="00EC5C88">
              <w:rPr>
                <w:sz w:val="20"/>
                <w:szCs w:val="21"/>
              </w:rPr>
              <w:t>Computer Aided Manufacturing (CAM)</w:t>
            </w:r>
          </w:p>
        </w:tc>
        <w:tc>
          <w:tcPr>
            <w:tcW w:w="990" w:type="dxa"/>
            <w:tcBorders>
              <w:right w:val="nil"/>
            </w:tcBorders>
            <w:vAlign w:val="center"/>
          </w:tcPr>
          <w:p w14:paraId="4635FCC3" w14:textId="176B0108" w:rsidR="00EC5C88" w:rsidRPr="00EC5C88" w:rsidRDefault="00EC5C88" w:rsidP="00EC5C88">
            <w:pPr>
              <w:spacing w:after="0" w:line="240" w:lineRule="auto"/>
              <w:contextualSpacing/>
              <w:jc w:val="center"/>
              <w:rPr>
                <w:sz w:val="21"/>
                <w:szCs w:val="21"/>
              </w:rPr>
            </w:pPr>
            <w:r w:rsidRPr="00EC5C88">
              <w:rPr>
                <w:sz w:val="21"/>
                <w:szCs w:val="21"/>
              </w:rPr>
              <w:t>18</w:t>
            </w:r>
          </w:p>
        </w:tc>
      </w:tr>
      <w:tr w:rsidR="00EC5C88" w:rsidRPr="00552133" w14:paraId="799C8889" w14:textId="202EB23D" w:rsidTr="00EC5C88">
        <w:trPr>
          <w:trHeight w:val="278"/>
          <w:jc w:val="center"/>
        </w:trPr>
        <w:tc>
          <w:tcPr>
            <w:tcW w:w="3060" w:type="dxa"/>
            <w:vAlign w:val="center"/>
          </w:tcPr>
          <w:p w14:paraId="02BB8005" w14:textId="5F08F81D" w:rsidR="00EC5C88" w:rsidRPr="00EC5C88" w:rsidRDefault="00EC5C88" w:rsidP="00EC5C88">
            <w:pPr>
              <w:spacing w:line="240" w:lineRule="auto"/>
              <w:contextualSpacing/>
              <w:rPr>
                <w:sz w:val="21"/>
                <w:szCs w:val="21"/>
              </w:rPr>
            </w:pPr>
            <w:r w:rsidRPr="00EC5C88">
              <w:rPr>
                <w:sz w:val="21"/>
                <w:szCs w:val="21"/>
              </w:rPr>
              <w:t>Microsoft Excel</w:t>
            </w:r>
          </w:p>
        </w:tc>
        <w:tc>
          <w:tcPr>
            <w:tcW w:w="990" w:type="dxa"/>
            <w:tcBorders>
              <w:right w:val="single" w:sz="4" w:space="0" w:color="BFBFBF" w:themeColor="background1" w:themeShade="BF"/>
            </w:tcBorders>
            <w:vAlign w:val="center"/>
          </w:tcPr>
          <w:p w14:paraId="6E2ADF5C" w14:textId="42AF9922" w:rsidR="00EC5C88" w:rsidRPr="00EC5C88" w:rsidRDefault="00EC5C88" w:rsidP="00EC5C88">
            <w:pPr>
              <w:spacing w:line="240" w:lineRule="auto"/>
              <w:contextualSpacing/>
              <w:jc w:val="center"/>
              <w:rPr>
                <w:sz w:val="21"/>
                <w:szCs w:val="21"/>
              </w:rPr>
            </w:pPr>
            <w:r w:rsidRPr="00EC5C88">
              <w:rPr>
                <w:sz w:val="21"/>
                <w:szCs w:val="21"/>
              </w:rPr>
              <w:t>47</w:t>
            </w:r>
          </w:p>
        </w:tc>
        <w:tc>
          <w:tcPr>
            <w:tcW w:w="2250" w:type="dxa"/>
            <w:tcBorders>
              <w:left w:val="single" w:sz="4" w:space="0" w:color="BFBFBF" w:themeColor="background1" w:themeShade="BF"/>
            </w:tcBorders>
            <w:shd w:val="clear" w:color="auto" w:fill="auto"/>
            <w:vAlign w:val="center"/>
          </w:tcPr>
          <w:p w14:paraId="7DC7B851" w14:textId="0402C76C" w:rsidR="00EC5C88" w:rsidRPr="00EC5C88" w:rsidRDefault="00EC5C88" w:rsidP="00EC5C88">
            <w:pPr>
              <w:spacing w:after="0" w:line="240" w:lineRule="auto"/>
              <w:contextualSpacing/>
              <w:rPr>
                <w:sz w:val="21"/>
                <w:szCs w:val="21"/>
              </w:rPr>
            </w:pPr>
            <w:r w:rsidRPr="00EC5C88">
              <w:rPr>
                <w:sz w:val="21"/>
                <w:szCs w:val="21"/>
              </w:rPr>
              <w:t>Machine Operation</w:t>
            </w:r>
          </w:p>
        </w:tc>
        <w:tc>
          <w:tcPr>
            <w:tcW w:w="990" w:type="dxa"/>
            <w:tcBorders>
              <w:right w:val="single" w:sz="4" w:space="0" w:color="BFBFBF" w:themeColor="background1" w:themeShade="BF"/>
            </w:tcBorders>
            <w:shd w:val="clear" w:color="auto" w:fill="auto"/>
            <w:vAlign w:val="center"/>
          </w:tcPr>
          <w:p w14:paraId="71F701EB" w14:textId="6865A6A5" w:rsidR="00EC5C88" w:rsidRPr="00EC5C88" w:rsidRDefault="00EC5C88" w:rsidP="00EC5C88">
            <w:pPr>
              <w:spacing w:after="0" w:line="240" w:lineRule="auto"/>
              <w:contextualSpacing/>
              <w:jc w:val="center"/>
              <w:rPr>
                <w:sz w:val="21"/>
                <w:szCs w:val="21"/>
              </w:rPr>
            </w:pPr>
            <w:r w:rsidRPr="00EC5C88">
              <w:rPr>
                <w:sz w:val="21"/>
                <w:szCs w:val="21"/>
              </w:rPr>
              <w:t>33</w:t>
            </w:r>
          </w:p>
        </w:tc>
        <w:tc>
          <w:tcPr>
            <w:tcW w:w="2070" w:type="dxa"/>
            <w:tcBorders>
              <w:right w:val="single" w:sz="4" w:space="0" w:color="BFBFBF" w:themeColor="background1" w:themeShade="BF"/>
            </w:tcBorders>
            <w:vAlign w:val="center"/>
          </w:tcPr>
          <w:p w14:paraId="538A1EA9" w14:textId="2470F138" w:rsidR="00EC5C88" w:rsidRPr="00EC5C88" w:rsidRDefault="00EC5C88" w:rsidP="00EC5C88">
            <w:pPr>
              <w:spacing w:after="0" w:line="240" w:lineRule="auto"/>
              <w:contextualSpacing/>
              <w:rPr>
                <w:sz w:val="21"/>
                <w:szCs w:val="21"/>
              </w:rPr>
            </w:pPr>
            <w:r w:rsidRPr="00EC5C88">
              <w:rPr>
                <w:sz w:val="21"/>
                <w:szCs w:val="21"/>
              </w:rPr>
              <w:t>Microsoft Word</w:t>
            </w:r>
          </w:p>
        </w:tc>
        <w:tc>
          <w:tcPr>
            <w:tcW w:w="990" w:type="dxa"/>
            <w:tcBorders>
              <w:right w:val="nil"/>
            </w:tcBorders>
            <w:vAlign w:val="center"/>
          </w:tcPr>
          <w:p w14:paraId="3A788921" w14:textId="63FEB9BF" w:rsidR="00EC5C88" w:rsidRPr="00EC5C88" w:rsidRDefault="00EC5C88" w:rsidP="00EC5C88">
            <w:pPr>
              <w:spacing w:after="0" w:line="240" w:lineRule="auto"/>
              <w:contextualSpacing/>
              <w:jc w:val="center"/>
              <w:rPr>
                <w:sz w:val="21"/>
                <w:szCs w:val="21"/>
              </w:rPr>
            </w:pPr>
            <w:r w:rsidRPr="00EC5C88">
              <w:rPr>
                <w:sz w:val="21"/>
                <w:szCs w:val="21"/>
              </w:rPr>
              <w:t>18</w:t>
            </w:r>
          </w:p>
        </w:tc>
      </w:tr>
      <w:tr w:rsidR="00EC5C88" w:rsidRPr="00552133" w14:paraId="19B38D98" w14:textId="77777777" w:rsidTr="00EC5C88">
        <w:trPr>
          <w:trHeight w:val="278"/>
          <w:jc w:val="center"/>
        </w:trPr>
        <w:tc>
          <w:tcPr>
            <w:tcW w:w="3060" w:type="dxa"/>
            <w:vAlign w:val="center"/>
          </w:tcPr>
          <w:p w14:paraId="5AF5270F" w14:textId="42282B29" w:rsidR="00EC5C88" w:rsidRPr="00EC5C88" w:rsidRDefault="00EC5C88" w:rsidP="00EC5C88">
            <w:pPr>
              <w:spacing w:line="240" w:lineRule="auto"/>
              <w:contextualSpacing/>
              <w:rPr>
                <w:sz w:val="21"/>
                <w:szCs w:val="21"/>
              </w:rPr>
            </w:pPr>
            <w:r w:rsidRPr="00EC5C88">
              <w:rPr>
                <w:sz w:val="20"/>
                <w:szCs w:val="21"/>
              </w:rPr>
              <w:t>Computer Aided Drafting/Design (CAD)</w:t>
            </w:r>
          </w:p>
        </w:tc>
        <w:tc>
          <w:tcPr>
            <w:tcW w:w="990" w:type="dxa"/>
            <w:tcBorders>
              <w:right w:val="single" w:sz="4" w:space="0" w:color="BFBFBF" w:themeColor="background1" w:themeShade="BF"/>
            </w:tcBorders>
            <w:vAlign w:val="center"/>
          </w:tcPr>
          <w:p w14:paraId="09E856A6" w14:textId="7281B627" w:rsidR="00EC5C88" w:rsidRPr="00EC5C88" w:rsidRDefault="00EC5C88" w:rsidP="00EC5C88">
            <w:pPr>
              <w:spacing w:line="240" w:lineRule="auto"/>
              <w:contextualSpacing/>
              <w:jc w:val="center"/>
              <w:rPr>
                <w:sz w:val="21"/>
                <w:szCs w:val="21"/>
              </w:rPr>
            </w:pPr>
            <w:r w:rsidRPr="00EC5C88">
              <w:rPr>
                <w:sz w:val="21"/>
                <w:szCs w:val="21"/>
              </w:rPr>
              <w:t>45</w:t>
            </w:r>
          </w:p>
        </w:tc>
        <w:tc>
          <w:tcPr>
            <w:tcW w:w="2250" w:type="dxa"/>
            <w:tcBorders>
              <w:left w:val="single" w:sz="4" w:space="0" w:color="BFBFBF" w:themeColor="background1" w:themeShade="BF"/>
            </w:tcBorders>
            <w:shd w:val="clear" w:color="auto" w:fill="auto"/>
            <w:vAlign w:val="center"/>
          </w:tcPr>
          <w:p w14:paraId="3150DCDF" w14:textId="69D53DC1" w:rsidR="00EC5C88" w:rsidRPr="00EC5C88" w:rsidRDefault="00EC5C88" w:rsidP="00EC5C88">
            <w:pPr>
              <w:spacing w:after="0" w:line="240" w:lineRule="auto"/>
              <w:contextualSpacing/>
              <w:rPr>
                <w:sz w:val="21"/>
                <w:szCs w:val="21"/>
              </w:rPr>
            </w:pPr>
            <w:r w:rsidRPr="00EC5C88">
              <w:rPr>
                <w:sz w:val="20"/>
                <w:szCs w:val="21"/>
              </w:rPr>
              <w:t>Computerized Numerical Control Lathes</w:t>
            </w:r>
          </w:p>
        </w:tc>
        <w:tc>
          <w:tcPr>
            <w:tcW w:w="990" w:type="dxa"/>
            <w:tcBorders>
              <w:right w:val="single" w:sz="4" w:space="0" w:color="BFBFBF" w:themeColor="background1" w:themeShade="BF"/>
            </w:tcBorders>
            <w:shd w:val="clear" w:color="auto" w:fill="auto"/>
            <w:vAlign w:val="center"/>
          </w:tcPr>
          <w:p w14:paraId="06362431" w14:textId="3C0B1383" w:rsidR="00EC5C88" w:rsidRPr="00EC5C88" w:rsidRDefault="00EC5C88" w:rsidP="00EC5C88">
            <w:pPr>
              <w:spacing w:after="0" w:line="240" w:lineRule="auto"/>
              <w:contextualSpacing/>
              <w:jc w:val="center"/>
              <w:rPr>
                <w:sz w:val="21"/>
                <w:szCs w:val="21"/>
              </w:rPr>
            </w:pPr>
            <w:r w:rsidRPr="00EC5C88">
              <w:rPr>
                <w:sz w:val="21"/>
                <w:szCs w:val="21"/>
              </w:rPr>
              <w:t>24</w:t>
            </w:r>
          </w:p>
        </w:tc>
        <w:tc>
          <w:tcPr>
            <w:tcW w:w="2070" w:type="dxa"/>
            <w:tcBorders>
              <w:right w:val="single" w:sz="4" w:space="0" w:color="BFBFBF" w:themeColor="background1" w:themeShade="BF"/>
            </w:tcBorders>
            <w:vAlign w:val="center"/>
          </w:tcPr>
          <w:p w14:paraId="661722B9" w14:textId="3EEC3C7A" w:rsidR="00EC5C88" w:rsidRPr="00EC5C88" w:rsidRDefault="00EC5C88" w:rsidP="00EC5C88">
            <w:pPr>
              <w:spacing w:after="0" w:line="240" w:lineRule="auto"/>
              <w:contextualSpacing/>
              <w:rPr>
                <w:sz w:val="21"/>
                <w:szCs w:val="21"/>
              </w:rPr>
            </w:pPr>
            <w:r w:rsidRPr="00EC5C88">
              <w:rPr>
                <w:sz w:val="21"/>
                <w:szCs w:val="21"/>
              </w:rPr>
              <w:t>CNC Machine</w:t>
            </w:r>
          </w:p>
        </w:tc>
        <w:tc>
          <w:tcPr>
            <w:tcW w:w="990" w:type="dxa"/>
            <w:tcBorders>
              <w:right w:val="nil"/>
            </w:tcBorders>
            <w:vAlign w:val="center"/>
          </w:tcPr>
          <w:p w14:paraId="209BF285" w14:textId="27CDF139" w:rsidR="00EC5C88" w:rsidRPr="00EC5C88" w:rsidRDefault="00EC5C88" w:rsidP="00EC5C88">
            <w:pPr>
              <w:spacing w:after="0" w:line="240" w:lineRule="auto"/>
              <w:contextualSpacing/>
              <w:jc w:val="center"/>
              <w:rPr>
                <w:sz w:val="21"/>
                <w:szCs w:val="21"/>
              </w:rPr>
            </w:pPr>
            <w:r w:rsidRPr="00EC5C88">
              <w:rPr>
                <w:sz w:val="21"/>
                <w:szCs w:val="21"/>
              </w:rPr>
              <w:t>17</w:t>
            </w:r>
          </w:p>
        </w:tc>
      </w:tr>
    </w:tbl>
    <w:p w14:paraId="615D40D9" w14:textId="4863AA18" w:rsidR="0018501E" w:rsidRPr="00B6024D" w:rsidRDefault="00672665" w:rsidP="00B6024D">
      <w:pPr>
        <w:pStyle w:val="NoSpacing"/>
        <w:rPr>
          <w:i/>
          <w:sz w:val="20"/>
          <w:szCs w:val="20"/>
        </w:rPr>
      </w:pPr>
      <w:r w:rsidRPr="00672665">
        <w:rPr>
          <w:i/>
          <w:sz w:val="20"/>
          <w:szCs w:val="20"/>
        </w:rPr>
        <w:t>Source: Burning Glass</w:t>
      </w:r>
    </w:p>
    <w:p w14:paraId="3DA4C8A7" w14:textId="77777777" w:rsidR="003951A3" w:rsidRDefault="003951A3" w:rsidP="003951A3">
      <w:pPr>
        <w:pStyle w:val="NoSpacing"/>
        <w:spacing w:after="120"/>
        <w:rPr>
          <w:b/>
        </w:rPr>
      </w:pPr>
    </w:p>
    <w:p w14:paraId="27618383" w14:textId="630214E0" w:rsidR="00EC5C88" w:rsidRDefault="00EC5C88" w:rsidP="00EC5C88">
      <w:pPr>
        <w:pStyle w:val="NoSpacing"/>
        <w:spacing w:after="60" w:line="240" w:lineRule="atLeast"/>
        <w:rPr>
          <w:b/>
        </w:rPr>
      </w:pPr>
      <w:r w:rsidRPr="00552133">
        <w:rPr>
          <w:b/>
        </w:rPr>
        <w:t>Ta</w:t>
      </w:r>
      <w:r>
        <w:rPr>
          <w:b/>
        </w:rPr>
        <w:t>ble 10.</w:t>
      </w:r>
      <w:r w:rsidRPr="00552133">
        <w:rPr>
          <w:b/>
        </w:rPr>
        <w:t xml:space="preserve"> </w:t>
      </w:r>
      <w:r>
        <w:rPr>
          <w:b/>
        </w:rPr>
        <w:t>Top Certifications for Manufacturing Occupations in Bay Region</w:t>
      </w:r>
      <w:r w:rsidRPr="00552133">
        <w:rPr>
          <w:b/>
        </w:rPr>
        <w:t xml:space="preserve"> </w:t>
      </w:r>
    </w:p>
    <w:p w14:paraId="62FEF19C" w14:textId="64E9E3FA" w:rsidR="00EC5C88" w:rsidRPr="005B3924" w:rsidRDefault="00EC5C88" w:rsidP="00EC5C88">
      <w:pPr>
        <w:pStyle w:val="NoSpacing"/>
        <w:spacing w:after="60" w:line="240" w:lineRule="atLeast"/>
        <w:rPr>
          <w:i/>
          <w:sz w:val="20"/>
          <w:szCs w:val="20"/>
        </w:rPr>
      </w:pPr>
      <w:r>
        <w:t>Note: 91% of records have been excluded because they do not include a certification. As a result, the chart below may not be representative of the full sample.</w:t>
      </w:r>
    </w:p>
    <w:tbl>
      <w:tblPr>
        <w:tblW w:w="53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050"/>
        <w:gridCol w:w="1260"/>
      </w:tblGrid>
      <w:tr w:rsidR="00EC5C88" w:rsidRPr="007305E3" w14:paraId="6AD653D1" w14:textId="77777777" w:rsidTr="00EC5C88">
        <w:trPr>
          <w:trHeight w:val="278"/>
        </w:trPr>
        <w:tc>
          <w:tcPr>
            <w:tcW w:w="4050" w:type="dxa"/>
            <w:shd w:val="clear" w:color="auto" w:fill="B4DDD6" w:themeFill="text2" w:themeFillTint="40"/>
            <w:vAlign w:val="center"/>
          </w:tcPr>
          <w:p w14:paraId="6987D046" w14:textId="77777777" w:rsidR="00EC5C88" w:rsidRPr="007305E3" w:rsidRDefault="00EC5C88" w:rsidP="00070E0C">
            <w:pPr>
              <w:spacing w:line="240" w:lineRule="auto"/>
              <w:contextualSpacing/>
              <w:rPr>
                <w:b/>
                <w:sz w:val="21"/>
                <w:szCs w:val="21"/>
              </w:rPr>
            </w:pPr>
            <w:r>
              <w:rPr>
                <w:b/>
                <w:sz w:val="21"/>
                <w:szCs w:val="21"/>
              </w:rPr>
              <w:t>Certification</w:t>
            </w:r>
          </w:p>
        </w:tc>
        <w:tc>
          <w:tcPr>
            <w:tcW w:w="1260" w:type="dxa"/>
            <w:tcBorders>
              <w:right w:val="nil"/>
            </w:tcBorders>
            <w:shd w:val="clear" w:color="auto" w:fill="B4DDD6" w:themeFill="text2" w:themeFillTint="40"/>
            <w:vAlign w:val="center"/>
          </w:tcPr>
          <w:p w14:paraId="1A4E0F22" w14:textId="77777777" w:rsidR="00EC5C88" w:rsidRPr="007305E3" w:rsidRDefault="00EC5C88" w:rsidP="00070E0C">
            <w:pPr>
              <w:spacing w:line="240" w:lineRule="auto"/>
              <w:contextualSpacing/>
              <w:jc w:val="center"/>
              <w:rPr>
                <w:b/>
                <w:sz w:val="21"/>
                <w:szCs w:val="21"/>
              </w:rPr>
            </w:pPr>
            <w:r w:rsidRPr="007305E3">
              <w:rPr>
                <w:b/>
                <w:sz w:val="21"/>
                <w:szCs w:val="21"/>
              </w:rPr>
              <w:t>Postings</w:t>
            </w:r>
          </w:p>
        </w:tc>
      </w:tr>
      <w:tr w:rsidR="00EC5C88" w:rsidRPr="00DA0761" w14:paraId="1A824B8B" w14:textId="77777777" w:rsidTr="00EC5C88">
        <w:trPr>
          <w:trHeight w:val="278"/>
        </w:trPr>
        <w:tc>
          <w:tcPr>
            <w:tcW w:w="4050" w:type="dxa"/>
            <w:vAlign w:val="center"/>
          </w:tcPr>
          <w:p w14:paraId="3B5A7156" w14:textId="020B5EE0" w:rsidR="00EC5C88" w:rsidRPr="00EC5C88" w:rsidRDefault="00EC5C88" w:rsidP="00EC5C88">
            <w:pPr>
              <w:spacing w:line="240" w:lineRule="auto"/>
              <w:contextualSpacing/>
              <w:rPr>
                <w:sz w:val="21"/>
                <w:szCs w:val="21"/>
              </w:rPr>
            </w:pPr>
            <w:r w:rsidRPr="00EC5C88">
              <w:rPr>
                <w:sz w:val="21"/>
                <w:szCs w:val="21"/>
              </w:rPr>
              <w:t>First Aid Cpr Aed</w:t>
            </w:r>
          </w:p>
        </w:tc>
        <w:tc>
          <w:tcPr>
            <w:tcW w:w="1260" w:type="dxa"/>
            <w:tcBorders>
              <w:right w:val="nil"/>
            </w:tcBorders>
            <w:vAlign w:val="center"/>
          </w:tcPr>
          <w:p w14:paraId="17BAC630" w14:textId="7CEAE1E6" w:rsidR="00EC5C88" w:rsidRPr="00EC5C88" w:rsidRDefault="00EC5C88" w:rsidP="00EC5C88">
            <w:pPr>
              <w:spacing w:line="240" w:lineRule="auto"/>
              <w:contextualSpacing/>
              <w:jc w:val="center"/>
              <w:rPr>
                <w:sz w:val="21"/>
                <w:szCs w:val="21"/>
              </w:rPr>
            </w:pPr>
            <w:r w:rsidRPr="00EC5C88">
              <w:rPr>
                <w:sz w:val="21"/>
                <w:szCs w:val="21"/>
              </w:rPr>
              <w:t>6</w:t>
            </w:r>
          </w:p>
        </w:tc>
      </w:tr>
      <w:tr w:rsidR="00EC5C88" w:rsidRPr="00DA0761" w14:paraId="16DA2921" w14:textId="77777777" w:rsidTr="00EC5C88">
        <w:trPr>
          <w:trHeight w:val="251"/>
        </w:trPr>
        <w:tc>
          <w:tcPr>
            <w:tcW w:w="4050" w:type="dxa"/>
            <w:vAlign w:val="center"/>
          </w:tcPr>
          <w:p w14:paraId="1398DD87" w14:textId="5FDEEBB6" w:rsidR="00EC5C88" w:rsidRPr="00EC5C88" w:rsidRDefault="00EC5C88" w:rsidP="00EC5C88">
            <w:pPr>
              <w:spacing w:line="240" w:lineRule="auto"/>
              <w:contextualSpacing/>
              <w:rPr>
                <w:sz w:val="21"/>
                <w:szCs w:val="21"/>
              </w:rPr>
            </w:pPr>
            <w:r w:rsidRPr="00EC5C88">
              <w:rPr>
                <w:sz w:val="21"/>
                <w:szCs w:val="21"/>
              </w:rPr>
              <w:t>Machinist Certification</w:t>
            </w:r>
          </w:p>
        </w:tc>
        <w:tc>
          <w:tcPr>
            <w:tcW w:w="1260" w:type="dxa"/>
            <w:tcBorders>
              <w:right w:val="nil"/>
            </w:tcBorders>
            <w:vAlign w:val="center"/>
          </w:tcPr>
          <w:p w14:paraId="6A774933" w14:textId="1E31942B" w:rsidR="00EC5C88" w:rsidRPr="00EC5C88" w:rsidRDefault="00EC5C88" w:rsidP="00EC5C88">
            <w:pPr>
              <w:spacing w:line="240" w:lineRule="auto"/>
              <w:contextualSpacing/>
              <w:jc w:val="center"/>
              <w:rPr>
                <w:sz w:val="21"/>
                <w:szCs w:val="21"/>
              </w:rPr>
            </w:pPr>
            <w:r w:rsidRPr="00EC5C88">
              <w:rPr>
                <w:sz w:val="21"/>
                <w:szCs w:val="21"/>
              </w:rPr>
              <w:t>5</w:t>
            </w:r>
          </w:p>
        </w:tc>
      </w:tr>
      <w:tr w:rsidR="00EC5C88" w:rsidRPr="00DA0761" w14:paraId="20240244" w14:textId="77777777" w:rsidTr="00EC5C88">
        <w:trPr>
          <w:trHeight w:val="251"/>
        </w:trPr>
        <w:tc>
          <w:tcPr>
            <w:tcW w:w="4050" w:type="dxa"/>
            <w:vAlign w:val="center"/>
          </w:tcPr>
          <w:p w14:paraId="4A68903C" w14:textId="038357F5" w:rsidR="00EC5C88" w:rsidRPr="00EC5C88" w:rsidRDefault="00EC5C88" w:rsidP="00EC5C88">
            <w:pPr>
              <w:spacing w:line="240" w:lineRule="auto"/>
              <w:contextualSpacing/>
              <w:rPr>
                <w:sz w:val="21"/>
                <w:szCs w:val="21"/>
              </w:rPr>
            </w:pPr>
            <w:r w:rsidRPr="00EC5C88">
              <w:rPr>
                <w:sz w:val="21"/>
                <w:szCs w:val="21"/>
              </w:rPr>
              <w:t>Hazardous Materials Certification</w:t>
            </w:r>
          </w:p>
        </w:tc>
        <w:tc>
          <w:tcPr>
            <w:tcW w:w="1260" w:type="dxa"/>
            <w:tcBorders>
              <w:right w:val="nil"/>
            </w:tcBorders>
            <w:vAlign w:val="center"/>
          </w:tcPr>
          <w:p w14:paraId="28721EF2" w14:textId="731ADD82" w:rsidR="00EC5C88" w:rsidRPr="00EC5C88" w:rsidRDefault="00EC5C88" w:rsidP="00EC5C88">
            <w:pPr>
              <w:spacing w:line="240" w:lineRule="auto"/>
              <w:contextualSpacing/>
              <w:jc w:val="center"/>
              <w:rPr>
                <w:sz w:val="21"/>
                <w:szCs w:val="21"/>
              </w:rPr>
            </w:pPr>
            <w:r w:rsidRPr="00EC5C88">
              <w:rPr>
                <w:sz w:val="21"/>
                <w:szCs w:val="21"/>
              </w:rPr>
              <w:t>4</w:t>
            </w:r>
          </w:p>
        </w:tc>
      </w:tr>
    </w:tbl>
    <w:p w14:paraId="03490D43" w14:textId="77777777" w:rsidR="00EC5C88" w:rsidRPr="00672665" w:rsidRDefault="00EC5C88" w:rsidP="00EC5C88">
      <w:pPr>
        <w:spacing w:after="480"/>
        <w:ind w:left="144"/>
        <w:rPr>
          <w:i/>
          <w:sz w:val="20"/>
          <w:szCs w:val="20"/>
        </w:rPr>
      </w:pPr>
      <w:r w:rsidRPr="00672665">
        <w:rPr>
          <w:i/>
          <w:sz w:val="20"/>
          <w:szCs w:val="20"/>
        </w:rPr>
        <w:t>Source: Burning Glass</w:t>
      </w:r>
    </w:p>
    <w:p w14:paraId="0FA51120" w14:textId="1AEEAD73" w:rsidR="005B3924" w:rsidRDefault="001E4078" w:rsidP="00C370AD">
      <w:pPr>
        <w:rPr>
          <w:b/>
        </w:rPr>
      </w:pPr>
      <w:r>
        <w:rPr>
          <w:b/>
        </w:rPr>
        <w:br w:type="page"/>
      </w:r>
      <w:r w:rsidR="00B53E4A" w:rsidRPr="00552133">
        <w:rPr>
          <w:b/>
        </w:rPr>
        <w:lastRenderedPageBreak/>
        <w:t>Ta</w:t>
      </w:r>
      <w:r w:rsidR="00EC5C88">
        <w:rPr>
          <w:b/>
        </w:rPr>
        <w:t>ble 11</w:t>
      </w:r>
      <w:r w:rsidR="00B70A2C">
        <w:rPr>
          <w:b/>
        </w:rPr>
        <w:t>.</w:t>
      </w:r>
      <w:r w:rsidR="00B53E4A" w:rsidRPr="00552133">
        <w:rPr>
          <w:b/>
        </w:rPr>
        <w:t xml:space="preserve"> </w:t>
      </w:r>
      <w:r w:rsidR="00E33EC3">
        <w:rPr>
          <w:b/>
        </w:rPr>
        <w:t xml:space="preserve"> </w:t>
      </w:r>
      <w:r w:rsidR="00B53E4A" w:rsidRPr="00552133">
        <w:rPr>
          <w:b/>
        </w:rPr>
        <w:t>Education Requ</w:t>
      </w:r>
      <w:r w:rsidR="00B53E4A">
        <w:rPr>
          <w:b/>
        </w:rPr>
        <w:t xml:space="preserve">irements </w:t>
      </w:r>
      <w:r w:rsidR="00E33EC3">
        <w:rPr>
          <w:b/>
        </w:rPr>
        <w:t xml:space="preserve">for </w:t>
      </w:r>
      <w:r w:rsidR="005E7B15">
        <w:rPr>
          <w:b/>
        </w:rPr>
        <w:t>Advanced Manufacturing</w:t>
      </w:r>
      <w:r w:rsidR="00AE15BD">
        <w:rPr>
          <w:b/>
        </w:rPr>
        <w:t xml:space="preserve"> </w:t>
      </w:r>
      <w:r w:rsidR="009E2BF6">
        <w:rPr>
          <w:b/>
        </w:rPr>
        <w:t xml:space="preserve">Occupations </w:t>
      </w:r>
      <w:r w:rsidR="00672665">
        <w:rPr>
          <w:b/>
        </w:rPr>
        <w:t>in Bay Region</w:t>
      </w:r>
      <w:r w:rsidR="00B53E4A" w:rsidRPr="00552133">
        <w:rPr>
          <w:b/>
        </w:rPr>
        <w:t xml:space="preserve"> </w:t>
      </w:r>
    </w:p>
    <w:p w14:paraId="5542C716" w14:textId="5EAF3926" w:rsidR="006A118A" w:rsidRPr="005B3924" w:rsidRDefault="00EC5C88" w:rsidP="005B3924">
      <w:pPr>
        <w:pStyle w:val="NoSpacing"/>
        <w:spacing w:after="120" w:line="240" w:lineRule="atLeast"/>
        <w:rPr>
          <w:i/>
          <w:sz w:val="20"/>
          <w:szCs w:val="20"/>
        </w:rPr>
      </w:pPr>
      <w:r>
        <w:t>Note: 5</w:t>
      </w:r>
      <w:r w:rsidR="00237548">
        <w:t>6</w:t>
      </w:r>
      <w:r w:rsidR="005B3924">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237548" w:rsidRPr="00934F1F" w14:paraId="0F2821CA" w14:textId="1BA5E33C" w:rsidTr="00237548">
        <w:trPr>
          <w:trHeight w:val="215"/>
        </w:trPr>
        <w:tc>
          <w:tcPr>
            <w:tcW w:w="3237" w:type="dxa"/>
            <w:shd w:val="clear" w:color="auto" w:fill="BFBFBF" w:themeFill="background1" w:themeFillShade="BF"/>
            <w:noWrap/>
            <w:vAlign w:val="center"/>
            <w:hideMark/>
          </w:tcPr>
          <w:p w14:paraId="17B8598A" w14:textId="77777777" w:rsidR="00237548" w:rsidRPr="009E2BF6" w:rsidRDefault="00237548" w:rsidP="00950AF1">
            <w:pPr>
              <w:spacing w:after="0" w:line="240" w:lineRule="auto"/>
              <w:rPr>
                <w:rFonts w:eastAsia="Times New Roman"/>
                <w:b/>
                <w:sz w:val="21"/>
                <w:szCs w:val="21"/>
              </w:rPr>
            </w:pPr>
            <w:r w:rsidRPr="009E2BF6">
              <w:rPr>
                <w:rFonts w:eastAsia="Times New Roman"/>
                <w:b/>
                <w:sz w:val="21"/>
                <w:szCs w:val="21"/>
              </w:rPr>
              <w:t>Education (minimum advertised)</w:t>
            </w:r>
          </w:p>
        </w:tc>
        <w:tc>
          <w:tcPr>
            <w:tcW w:w="2520" w:type="dxa"/>
            <w:shd w:val="clear" w:color="auto" w:fill="BFBFBF" w:themeFill="background1" w:themeFillShade="BF"/>
            <w:noWrap/>
            <w:vAlign w:val="center"/>
            <w:hideMark/>
          </w:tcPr>
          <w:p w14:paraId="164FD196" w14:textId="267F31BD" w:rsidR="00237548" w:rsidRPr="009E2BF6" w:rsidRDefault="00237548" w:rsidP="00950AF1">
            <w:pPr>
              <w:spacing w:after="0" w:line="240" w:lineRule="auto"/>
              <w:jc w:val="center"/>
              <w:rPr>
                <w:rFonts w:eastAsia="Times New Roman"/>
                <w:b/>
                <w:sz w:val="21"/>
                <w:szCs w:val="21"/>
              </w:rPr>
            </w:pPr>
            <w:r w:rsidRPr="009E2BF6">
              <w:rPr>
                <w:rFonts w:eastAsia="Times New Roman"/>
                <w:b/>
                <w:sz w:val="21"/>
                <w:szCs w:val="21"/>
              </w:rPr>
              <w:t>Latest 12 Mos. Postings</w:t>
            </w:r>
          </w:p>
        </w:tc>
      </w:tr>
      <w:tr w:rsidR="00237548" w:rsidRPr="00934F1F" w14:paraId="7D9004E4" w14:textId="38D7CBC7" w:rsidTr="00237548">
        <w:trPr>
          <w:trHeight w:val="305"/>
        </w:trPr>
        <w:tc>
          <w:tcPr>
            <w:tcW w:w="3237" w:type="dxa"/>
            <w:shd w:val="clear" w:color="auto" w:fill="auto"/>
            <w:noWrap/>
            <w:vAlign w:val="center"/>
          </w:tcPr>
          <w:p w14:paraId="11A50200" w14:textId="77777777" w:rsidR="00237548" w:rsidRPr="009E2BF6" w:rsidRDefault="00237548" w:rsidP="00950AF1">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024A75A6" w14:textId="2A0F89D9" w:rsidR="00237548" w:rsidRPr="009E2BF6" w:rsidRDefault="00EC5C88" w:rsidP="00950AF1">
            <w:pPr>
              <w:spacing w:after="0" w:line="240" w:lineRule="auto"/>
              <w:jc w:val="center"/>
              <w:rPr>
                <w:rFonts w:eastAsia="Times New Roman"/>
                <w:sz w:val="21"/>
                <w:szCs w:val="21"/>
              </w:rPr>
            </w:pPr>
            <w:r>
              <w:rPr>
                <w:rFonts w:eastAsia="Times New Roman"/>
                <w:sz w:val="21"/>
                <w:szCs w:val="21"/>
              </w:rPr>
              <w:t>83 (60</w:t>
            </w:r>
            <w:r w:rsidR="00237548">
              <w:rPr>
                <w:rFonts w:eastAsia="Times New Roman"/>
                <w:sz w:val="21"/>
                <w:szCs w:val="21"/>
              </w:rPr>
              <w:t>%)</w:t>
            </w:r>
          </w:p>
        </w:tc>
      </w:tr>
      <w:tr w:rsidR="00237548" w:rsidRPr="00934F1F" w14:paraId="2354D0B1" w14:textId="366AA8E5" w:rsidTr="00237548">
        <w:trPr>
          <w:trHeight w:val="350"/>
        </w:trPr>
        <w:tc>
          <w:tcPr>
            <w:tcW w:w="3237" w:type="dxa"/>
            <w:shd w:val="clear" w:color="auto" w:fill="auto"/>
            <w:noWrap/>
            <w:vAlign w:val="center"/>
          </w:tcPr>
          <w:p w14:paraId="1918A9C0" w14:textId="77777777" w:rsidR="00237548" w:rsidRPr="009E2BF6" w:rsidRDefault="00237548" w:rsidP="00950AF1">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6234EC29" w14:textId="17EE65BF" w:rsidR="00237548" w:rsidRPr="009E2BF6" w:rsidRDefault="00EC5C88" w:rsidP="00950AF1">
            <w:pPr>
              <w:spacing w:after="0" w:line="240" w:lineRule="auto"/>
              <w:jc w:val="center"/>
              <w:rPr>
                <w:rFonts w:eastAsia="Times New Roman"/>
                <w:sz w:val="21"/>
                <w:szCs w:val="21"/>
              </w:rPr>
            </w:pPr>
            <w:r>
              <w:rPr>
                <w:rFonts w:eastAsia="Times New Roman"/>
                <w:sz w:val="21"/>
                <w:szCs w:val="21"/>
              </w:rPr>
              <w:t>25 (18</w:t>
            </w:r>
            <w:r w:rsidR="00237548">
              <w:rPr>
                <w:rFonts w:eastAsia="Times New Roman"/>
                <w:sz w:val="21"/>
                <w:szCs w:val="21"/>
              </w:rPr>
              <w:t>%)</w:t>
            </w:r>
          </w:p>
        </w:tc>
      </w:tr>
      <w:tr w:rsidR="00237548" w:rsidRPr="00934F1F" w14:paraId="6B7C8747" w14:textId="4AA93377" w:rsidTr="00237548">
        <w:trPr>
          <w:trHeight w:val="350"/>
        </w:trPr>
        <w:tc>
          <w:tcPr>
            <w:tcW w:w="3237" w:type="dxa"/>
            <w:shd w:val="clear" w:color="auto" w:fill="auto"/>
            <w:noWrap/>
            <w:vAlign w:val="center"/>
          </w:tcPr>
          <w:p w14:paraId="3D5C309D" w14:textId="670BE923" w:rsidR="00237548" w:rsidRPr="009E2BF6" w:rsidRDefault="00237548" w:rsidP="00950AF1">
            <w:pPr>
              <w:spacing w:after="0" w:line="240" w:lineRule="auto"/>
              <w:rPr>
                <w:rFonts w:eastAsia="Times New Roman"/>
                <w:sz w:val="21"/>
                <w:szCs w:val="21"/>
              </w:rPr>
            </w:pPr>
            <w:r w:rsidRPr="009E2BF6">
              <w:rPr>
                <w:rFonts w:eastAsia="Times New Roman"/>
                <w:sz w:val="21"/>
                <w:szCs w:val="21"/>
              </w:rPr>
              <w:t>Bachelor’s Degree or Higher</w:t>
            </w:r>
          </w:p>
        </w:tc>
        <w:tc>
          <w:tcPr>
            <w:tcW w:w="2520" w:type="dxa"/>
            <w:shd w:val="clear" w:color="auto" w:fill="auto"/>
            <w:noWrap/>
            <w:vAlign w:val="center"/>
          </w:tcPr>
          <w:p w14:paraId="14C1D7B2" w14:textId="2F10F26E" w:rsidR="00237548" w:rsidRPr="009E2BF6" w:rsidRDefault="00EC5C88" w:rsidP="00950AF1">
            <w:pPr>
              <w:spacing w:after="0" w:line="240" w:lineRule="auto"/>
              <w:jc w:val="center"/>
              <w:rPr>
                <w:rFonts w:eastAsia="Times New Roman"/>
                <w:sz w:val="21"/>
                <w:szCs w:val="21"/>
              </w:rPr>
            </w:pPr>
            <w:r>
              <w:rPr>
                <w:rFonts w:eastAsia="Times New Roman"/>
                <w:sz w:val="21"/>
                <w:szCs w:val="21"/>
              </w:rPr>
              <w:t>31 (22</w:t>
            </w:r>
            <w:r w:rsidR="00237548">
              <w:rPr>
                <w:rFonts w:eastAsia="Times New Roman"/>
                <w:sz w:val="21"/>
                <w:szCs w:val="21"/>
              </w:rPr>
              <w:t>%)</w:t>
            </w:r>
          </w:p>
        </w:tc>
      </w:tr>
    </w:tbl>
    <w:p w14:paraId="666C0C1E" w14:textId="15B54E76" w:rsidR="00672665" w:rsidRPr="00672665" w:rsidRDefault="00672665" w:rsidP="00672665">
      <w:pPr>
        <w:ind w:left="144"/>
        <w:rPr>
          <w:i/>
          <w:sz w:val="20"/>
          <w:szCs w:val="20"/>
        </w:rPr>
      </w:pPr>
      <w:r w:rsidRPr="00672665">
        <w:rPr>
          <w:i/>
          <w:sz w:val="20"/>
          <w:szCs w:val="20"/>
        </w:rPr>
        <w:t>Source: Burning Glass</w:t>
      </w:r>
    </w:p>
    <w:p w14:paraId="293DF1F0" w14:textId="77777777" w:rsidR="008B2AC1" w:rsidRDefault="002155A4" w:rsidP="00B53E4A">
      <w:pPr>
        <w:pStyle w:val="Heading1"/>
      </w:pPr>
      <w:r>
        <w:t>Methodology</w:t>
      </w:r>
    </w:p>
    <w:p w14:paraId="48774D2B" w14:textId="4A5F019A" w:rsidR="00C673BF" w:rsidRDefault="00891DFA" w:rsidP="00C673BF">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Educational supply and student outcomes data is retrieved from multiple sources, including CTE Launchboard and CCCCO Data Mart.</w:t>
      </w:r>
    </w:p>
    <w:p w14:paraId="23D84151" w14:textId="77777777" w:rsidR="00C673BF" w:rsidRDefault="00C673BF" w:rsidP="00C673BF">
      <w:pPr>
        <w:pStyle w:val="Heading1"/>
      </w:pPr>
      <w:r>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LaunchBoard </w:t>
      </w:r>
      <w:hyperlink r:id="rId9"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4AF8B3FF" w:rsidR="004375A7" w:rsidRDefault="00C673BF" w:rsidP="0016622A">
      <w:pPr>
        <w:spacing w:after="60" w:line="240" w:lineRule="auto"/>
      </w:pPr>
      <w:r w:rsidRPr="00C673BF">
        <w:t>Chancellor’s Office MIS system</w:t>
      </w:r>
    </w:p>
    <w:p w14:paraId="76BD14F3" w14:textId="77777777" w:rsidR="007D6D53" w:rsidRDefault="007D6D53" w:rsidP="007D6D53">
      <w:pPr>
        <w:pStyle w:val="Heading1"/>
      </w:pPr>
      <w:r>
        <w:t>Contacts</w:t>
      </w:r>
    </w:p>
    <w:p w14:paraId="4ED9AF9A" w14:textId="77777777" w:rsidR="007D6D53" w:rsidRDefault="007D6D53" w:rsidP="007D6D53">
      <w:pPr>
        <w:spacing w:after="60" w:line="240" w:lineRule="auto"/>
      </w:pPr>
      <w:r>
        <w:t>For more information, please contact:</w:t>
      </w:r>
    </w:p>
    <w:p w14:paraId="10329492" w14:textId="77777777" w:rsidR="007D6D53" w:rsidRDefault="007D6D53" w:rsidP="007D6D53">
      <w:pPr>
        <w:pStyle w:val="ListParagraph"/>
        <w:numPr>
          <w:ilvl w:val="0"/>
          <w:numId w:val="1"/>
        </w:numPr>
        <w:spacing w:after="120" w:line="240" w:lineRule="auto"/>
      </w:pPr>
      <w:r>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421E2051" w14:textId="66F1B442" w:rsidR="007D6D53" w:rsidRPr="004375A7" w:rsidRDefault="007D6D53" w:rsidP="00446351">
      <w:pPr>
        <w:pStyle w:val="ListParagraph"/>
        <w:numPr>
          <w:ilvl w:val="0"/>
          <w:numId w:val="1"/>
        </w:numPr>
        <w:spacing w:before="120" w:after="120" w:line="240" w:lineRule="auto"/>
      </w:pPr>
      <w:r>
        <w:t>John Carrese, Director</w:t>
      </w:r>
      <w:r w:rsidR="0044757A">
        <w:t>,</w:t>
      </w:r>
      <w:r>
        <w:t xml:space="preserve"> San Francisco Bay Center of Excellence </w:t>
      </w:r>
      <w:r w:rsidR="0044757A">
        <w:t>for Labor Market Research</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31997" w14:textId="77777777" w:rsidR="00FF1786" w:rsidRDefault="00FF1786" w:rsidP="00156651">
      <w:pPr>
        <w:spacing w:after="0" w:line="240" w:lineRule="auto"/>
      </w:pPr>
      <w:r>
        <w:separator/>
      </w:r>
    </w:p>
  </w:endnote>
  <w:endnote w:type="continuationSeparator" w:id="0">
    <w:p w14:paraId="0E54B199" w14:textId="77777777" w:rsidR="00FF1786" w:rsidRDefault="00FF1786"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3EC20918" w:rsidR="002B3322" w:rsidRPr="00073F42" w:rsidRDefault="002B3322" w:rsidP="0055323B">
    <w:pPr>
      <w:pStyle w:val="Footer"/>
      <w:tabs>
        <w:tab w:val="clear" w:pos="4680"/>
        <w:tab w:val="center" w:pos="6660"/>
      </w:tabs>
      <w:rPr>
        <w:bCs/>
      </w:rPr>
    </w:pPr>
    <w:r>
      <w:rPr>
        <w:bCs/>
      </w:rPr>
      <w:t xml:space="preserve">Manufacturing Occupations in 12 County Bay Region and SC-Monterey,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8C4DE8">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8C4DE8">
      <w:rPr>
        <w:b/>
        <w:bCs/>
        <w:noProof/>
      </w:rPr>
      <w:t>5</w:t>
    </w:r>
    <w:r w:rsidRPr="00E84420">
      <w:rPr>
        <w:b/>
        <w:bCs/>
      </w:rPr>
      <w:fldChar w:fldCharType="end"/>
    </w:r>
  </w:p>
  <w:p w14:paraId="784F6EC5" w14:textId="77777777" w:rsidR="002B3322" w:rsidRDefault="002B33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1069E" w14:textId="77777777" w:rsidR="00FF1786" w:rsidRDefault="00FF1786" w:rsidP="00156651">
      <w:pPr>
        <w:spacing w:after="0" w:line="240" w:lineRule="auto"/>
      </w:pPr>
      <w:r>
        <w:separator/>
      </w:r>
    </w:p>
  </w:footnote>
  <w:footnote w:type="continuationSeparator" w:id="0">
    <w:p w14:paraId="7C9143C3" w14:textId="77777777" w:rsidR="00FF1786" w:rsidRDefault="00FF1786"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06CD"/>
    <w:rsid w:val="000030EB"/>
    <w:rsid w:val="00003341"/>
    <w:rsid w:val="000079BE"/>
    <w:rsid w:val="00012013"/>
    <w:rsid w:val="000127DF"/>
    <w:rsid w:val="00030F7D"/>
    <w:rsid w:val="00031B2D"/>
    <w:rsid w:val="00034645"/>
    <w:rsid w:val="00037452"/>
    <w:rsid w:val="00037D2E"/>
    <w:rsid w:val="000444C7"/>
    <w:rsid w:val="00052D8F"/>
    <w:rsid w:val="0005421A"/>
    <w:rsid w:val="000550B6"/>
    <w:rsid w:val="00060D55"/>
    <w:rsid w:val="00061CEE"/>
    <w:rsid w:val="00063D96"/>
    <w:rsid w:val="0006648C"/>
    <w:rsid w:val="00070CD8"/>
    <w:rsid w:val="00070E0C"/>
    <w:rsid w:val="00071553"/>
    <w:rsid w:val="00073F42"/>
    <w:rsid w:val="00081A00"/>
    <w:rsid w:val="00092029"/>
    <w:rsid w:val="000953D0"/>
    <w:rsid w:val="000B0DFA"/>
    <w:rsid w:val="000B3343"/>
    <w:rsid w:val="000B4C3D"/>
    <w:rsid w:val="000B616F"/>
    <w:rsid w:val="000C062F"/>
    <w:rsid w:val="000C2BEB"/>
    <w:rsid w:val="000C32F3"/>
    <w:rsid w:val="000C4C29"/>
    <w:rsid w:val="000C5E06"/>
    <w:rsid w:val="000C78EF"/>
    <w:rsid w:val="000D2F65"/>
    <w:rsid w:val="000E04A8"/>
    <w:rsid w:val="000E3467"/>
    <w:rsid w:val="000E5421"/>
    <w:rsid w:val="000E7996"/>
    <w:rsid w:val="000F205A"/>
    <w:rsid w:val="000F54DA"/>
    <w:rsid w:val="0011153C"/>
    <w:rsid w:val="00111B74"/>
    <w:rsid w:val="00112D22"/>
    <w:rsid w:val="00117E80"/>
    <w:rsid w:val="00121B16"/>
    <w:rsid w:val="0012345F"/>
    <w:rsid w:val="001236C2"/>
    <w:rsid w:val="00126113"/>
    <w:rsid w:val="00127C42"/>
    <w:rsid w:val="0013093C"/>
    <w:rsid w:val="00132B4D"/>
    <w:rsid w:val="001342CC"/>
    <w:rsid w:val="0014218F"/>
    <w:rsid w:val="00146D72"/>
    <w:rsid w:val="00156651"/>
    <w:rsid w:val="00156EFE"/>
    <w:rsid w:val="001611C8"/>
    <w:rsid w:val="00165174"/>
    <w:rsid w:val="0016622A"/>
    <w:rsid w:val="00167617"/>
    <w:rsid w:val="00173B78"/>
    <w:rsid w:val="00174C15"/>
    <w:rsid w:val="00183536"/>
    <w:rsid w:val="0018501E"/>
    <w:rsid w:val="00185797"/>
    <w:rsid w:val="00193BC4"/>
    <w:rsid w:val="00196029"/>
    <w:rsid w:val="001A4EB7"/>
    <w:rsid w:val="001B7094"/>
    <w:rsid w:val="001C1D41"/>
    <w:rsid w:val="001C61C1"/>
    <w:rsid w:val="001D10DA"/>
    <w:rsid w:val="001D3094"/>
    <w:rsid w:val="001D3430"/>
    <w:rsid w:val="001D3E6F"/>
    <w:rsid w:val="001D4EBF"/>
    <w:rsid w:val="001D5AA0"/>
    <w:rsid w:val="001D7B91"/>
    <w:rsid w:val="001E12FB"/>
    <w:rsid w:val="001E4078"/>
    <w:rsid w:val="001F4191"/>
    <w:rsid w:val="001F688B"/>
    <w:rsid w:val="00203C2A"/>
    <w:rsid w:val="00204D6F"/>
    <w:rsid w:val="002051FC"/>
    <w:rsid w:val="0020644F"/>
    <w:rsid w:val="00207B5E"/>
    <w:rsid w:val="00211247"/>
    <w:rsid w:val="00212037"/>
    <w:rsid w:val="00212919"/>
    <w:rsid w:val="002155A4"/>
    <w:rsid w:val="00216957"/>
    <w:rsid w:val="002175F6"/>
    <w:rsid w:val="00220D3F"/>
    <w:rsid w:val="00226BAF"/>
    <w:rsid w:val="00231AD9"/>
    <w:rsid w:val="002344D1"/>
    <w:rsid w:val="00234ABE"/>
    <w:rsid w:val="00237548"/>
    <w:rsid w:val="0024018A"/>
    <w:rsid w:val="00242142"/>
    <w:rsid w:val="002423E0"/>
    <w:rsid w:val="00253261"/>
    <w:rsid w:val="0026065A"/>
    <w:rsid w:val="002620D5"/>
    <w:rsid w:val="00264893"/>
    <w:rsid w:val="002670F8"/>
    <w:rsid w:val="00271FA8"/>
    <w:rsid w:val="00271FF7"/>
    <w:rsid w:val="0027523D"/>
    <w:rsid w:val="00283076"/>
    <w:rsid w:val="002832CB"/>
    <w:rsid w:val="002836D8"/>
    <w:rsid w:val="0028744B"/>
    <w:rsid w:val="00290568"/>
    <w:rsid w:val="0029269A"/>
    <w:rsid w:val="002A358B"/>
    <w:rsid w:val="002A6F97"/>
    <w:rsid w:val="002B2046"/>
    <w:rsid w:val="002B3322"/>
    <w:rsid w:val="002B3DE0"/>
    <w:rsid w:val="002B6330"/>
    <w:rsid w:val="002C34CB"/>
    <w:rsid w:val="002C3A1D"/>
    <w:rsid w:val="002C63AB"/>
    <w:rsid w:val="002D0026"/>
    <w:rsid w:val="002D04A2"/>
    <w:rsid w:val="002D589F"/>
    <w:rsid w:val="002D7687"/>
    <w:rsid w:val="002E4A21"/>
    <w:rsid w:val="002E6C51"/>
    <w:rsid w:val="002F137F"/>
    <w:rsid w:val="002F4233"/>
    <w:rsid w:val="002F5B6E"/>
    <w:rsid w:val="00300C0B"/>
    <w:rsid w:val="0030118F"/>
    <w:rsid w:val="003016CA"/>
    <w:rsid w:val="00305AEC"/>
    <w:rsid w:val="00310ABE"/>
    <w:rsid w:val="003120E2"/>
    <w:rsid w:val="003149D8"/>
    <w:rsid w:val="00314A33"/>
    <w:rsid w:val="00315C53"/>
    <w:rsid w:val="00317D20"/>
    <w:rsid w:val="00323252"/>
    <w:rsid w:val="00327867"/>
    <w:rsid w:val="00334B3A"/>
    <w:rsid w:val="00335225"/>
    <w:rsid w:val="00337E75"/>
    <w:rsid w:val="00341645"/>
    <w:rsid w:val="00344835"/>
    <w:rsid w:val="00350196"/>
    <w:rsid w:val="003518A2"/>
    <w:rsid w:val="00355546"/>
    <w:rsid w:val="00362A19"/>
    <w:rsid w:val="00364202"/>
    <w:rsid w:val="003655E5"/>
    <w:rsid w:val="003704F5"/>
    <w:rsid w:val="00370FFF"/>
    <w:rsid w:val="00373EDF"/>
    <w:rsid w:val="0037517E"/>
    <w:rsid w:val="00375EE5"/>
    <w:rsid w:val="0037693C"/>
    <w:rsid w:val="00377098"/>
    <w:rsid w:val="00377298"/>
    <w:rsid w:val="003824C2"/>
    <w:rsid w:val="00383FE9"/>
    <w:rsid w:val="00384ABE"/>
    <w:rsid w:val="00386715"/>
    <w:rsid w:val="00394AB6"/>
    <w:rsid w:val="003951A3"/>
    <w:rsid w:val="00397722"/>
    <w:rsid w:val="003A2DD9"/>
    <w:rsid w:val="003A330A"/>
    <w:rsid w:val="003A44CA"/>
    <w:rsid w:val="003A57F2"/>
    <w:rsid w:val="003A7B05"/>
    <w:rsid w:val="003B1867"/>
    <w:rsid w:val="003B4483"/>
    <w:rsid w:val="003B53C5"/>
    <w:rsid w:val="003B5450"/>
    <w:rsid w:val="003B6AC8"/>
    <w:rsid w:val="003B75E8"/>
    <w:rsid w:val="003C3234"/>
    <w:rsid w:val="003C6671"/>
    <w:rsid w:val="003D0957"/>
    <w:rsid w:val="003E0AB1"/>
    <w:rsid w:val="003E1F5F"/>
    <w:rsid w:val="003E28B1"/>
    <w:rsid w:val="003E45A1"/>
    <w:rsid w:val="003E6B40"/>
    <w:rsid w:val="003F0294"/>
    <w:rsid w:val="003F3329"/>
    <w:rsid w:val="003F4EB3"/>
    <w:rsid w:val="004020AD"/>
    <w:rsid w:val="00402EAC"/>
    <w:rsid w:val="00403918"/>
    <w:rsid w:val="00404C11"/>
    <w:rsid w:val="004079CF"/>
    <w:rsid w:val="00410DF0"/>
    <w:rsid w:val="00411873"/>
    <w:rsid w:val="00420500"/>
    <w:rsid w:val="004229DF"/>
    <w:rsid w:val="00427CF5"/>
    <w:rsid w:val="0043602F"/>
    <w:rsid w:val="004375A7"/>
    <w:rsid w:val="00443568"/>
    <w:rsid w:val="00446351"/>
    <w:rsid w:val="0044757A"/>
    <w:rsid w:val="004538FD"/>
    <w:rsid w:val="00457BB1"/>
    <w:rsid w:val="00460D53"/>
    <w:rsid w:val="004666A6"/>
    <w:rsid w:val="00467B35"/>
    <w:rsid w:val="00470994"/>
    <w:rsid w:val="00473E7A"/>
    <w:rsid w:val="004744E0"/>
    <w:rsid w:val="004745F0"/>
    <w:rsid w:val="00474DD7"/>
    <w:rsid w:val="00476A71"/>
    <w:rsid w:val="004775F4"/>
    <w:rsid w:val="00482024"/>
    <w:rsid w:val="00484A61"/>
    <w:rsid w:val="00485AEC"/>
    <w:rsid w:val="00493C12"/>
    <w:rsid w:val="00495A68"/>
    <w:rsid w:val="0049770B"/>
    <w:rsid w:val="004A1DF6"/>
    <w:rsid w:val="004A2ACA"/>
    <w:rsid w:val="004A4F14"/>
    <w:rsid w:val="004A5D3F"/>
    <w:rsid w:val="004A6F95"/>
    <w:rsid w:val="004A7CBA"/>
    <w:rsid w:val="004B2CA0"/>
    <w:rsid w:val="004B329A"/>
    <w:rsid w:val="004C05BE"/>
    <w:rsid w:val="004C31BC"/>
    <w:rsid w:val="004C378D"/>
    <w:rsid w:val="004C5C32"/>
    <w:rsid w:val="004C666A"/>
    <w:rsid w:val="004D0B8D"/>
    <w:rsid w:val="004D6089"/>
    <w:rsid w:val="004D760F"/>
    <w:rsid w:val="004E0111"/>
    <w:rsid w:val="004E0189"/>
    <w:rsid w:val="004E4648"/>
    <w:rsid w:val="004E611B"/>
    <w:rsid w:val="004F0D1B"/>
    <w:rsid w:val="004F1CFB"/>
    <w:rsid w:val="004F59A7"/>
    <w:rsid w:val="004F5D93"/>
    <w:rsid w:val="00503B3B"/>
    <w:rsid w:val="00505298"/>
    <w:rsid w:val="0050799C"/>
    <w:rsid w:val="00514262"/>
    <w:rsid w:val="00515348"/>
    <w:rsid w:val="00515BBE"/>
    <w:rsid w:val="00516A6D"/>
    <w:rsid w:val="00520FCD"/>
    <w:rsid w:val="00522360"/>
    <w:rsid w:val="00526EE8"/>
    <w:rsid w:val="0053072F"/>
    <w:rsid w:val="00534C3B"/>
    <w:rsid w:val="00536CBC"/>
    <w:rsid w:val="00542598"/>
    <w:rsid w:val="00543CB8"/>
    <w:rsid w:val="00545C86"/>
    <w:rsid w:val="005461AF"/>
    <w:rsid w:val="00551A32"/>
    <w:rsid w:val="00552133"/>
    <w:rsid w:val="0055323B"/>
    <w:rsid w:val="00553B6A"/>
    <w:rsid w:val="00555C12"/>
    <w:rsid w:val="0055655F"/>
    <w:rsid w:val="00562BFD"/>
    <w:rsid w:val="00564922"/>
    <w:rsid w:val="00565370"/>
    <w:rsid w:val="005669BE"/>
    <w:rsid w:val="00573D66"/>
    <w:rsid w:val="005764CA"/>
    <w:rsid w:val="0059042E"/>
    <w:rsid w:val="00595034"/>
    <w:rsid w:val="0059605C"/>
    <w:rsid w:val="00597582"/>
    <w:rsid w:val="005A6CEB"/>
    <w:rsid w:val="005A72AB"/>
    <w:rsid w:val="005B0AA3"/>
    <w:rsid w:val="005B0ACE"/>
    <w:rsid w:val="005B0F04"/>
    <w:rsid w:val="005B2813"/>
    <w:rsid w:val="005B3924"/>
    <w:rsid w:val="005C24E6"/>
    <w:rsid w:val="005C31F2"/>
    <w:rsid w:val="005C3DA2"/>
    <w:rsid w:val="005C5650"/>
    <w:rsid w:val="005D020F"/>
    <w:rsid w:val="005D5C24"/>
    <w:rsid w:val="005E0F0B"/>
    <w:rsid w:val="005E129F"/>
    <w:rsid w:val="005E2429"/>
    <w:rsid w:val="005E5933"/>
    <w:rsid w:val="005E6189"/>
    <w:rsid w:val="005E7B15"/>
    <w:rsid w:val="005F08A4"/>
    <w:rsid w:val="005F1B11"/>
    <w:rsid w:val="005F436D"/>
    <w:rsid w:val="005F5DB4"/>
    <w:rsid w:val="005F7D50"/>
    <w:rsid w:val="00601074"/>
    <w:rsid w:val="00602CA3"/>
    <w:rsid w:val="00604E8A"/>
    <w:rsid w:val="00607B81"/>
    <w:rsid w:val="00611A8B"/>
    <w:rsid w:val="00617099"/>
    <w:rsid w:val="006171F8"/>
    <w:rsid w:val="00621875"/>
    <w:rsid w:val="00622BFC"/>
    <w:rsid w:val="006260F2"/>
    <w:rsid w:val="0062671F"/>
    <w:rsid w:val="00634A70"/>
    <w:rsid w:val="00634BC1"/>
    <w:rsid w:val="00641EFE"/>
    <w:rsid w:val="00642E59"/>
    <w:rsid w:val="006433A9"/>
    <w:rsid w:val="006440FB"/>
    <w:rsid w:val="00645C3B"/>
    <w:rsid w:val="00647220"/>
    <w:rsid w:val="00647FE0"/>
    <w:rsid w:val="006501E9"/>
    <w:rsid w:val="00654F64"/>
    <w:rsid w:val="00660CDA"/>
    <w:rsid w:val="00661F4E"/>
    <w:rsid w:val="00664A15"/>
    <w:rsid w:val="0067003B"/>
    <w:rsid w:val="00671C82"/>
    <w:rsid w:val="00672665"/>
    <w:rsid w:val="006818FF"/>
    <w:rsid w:val="00685810"/>
    <w:rsid w:val="00686E1E"/>
    <w:rsid w:val="00686E2F"/>
    <w:rsid w:val="00694ADD"/>
    <w:rsid w:val="006A118A"/>
    <w:rsid w:val="006B3FC1"/>
    <w:rsid w:val="006B55FA"/>
    <w:rsid w:val="006C1308"/>
    <w:rsid w:val="006C313B"/>
    <w:rsid w:val="006C3C2B"/>
    <w:rsid w:val="006C5EA4"/>
    <w:rsid w:val="006C758D"/>
    <w:rsid w:val="006D2282"/>
    <w:rsid w:val="006D487E"/>
    <w:rsid w:val="006E2B6C"/>
    <w:rsid w:val="006E3877"/>
    <w:rsid w:val="006E70A7"/>
    <w:rsid w:val="006F5744"/>
    <w:rsid w:val="00700C81"/>
    <w:rsid w:val="00711354"/>
    <w:rsid w:val="007127CF"/>
    <w:rsid w:val="0071679F"/>
    <w:rsid w:val="00727120"/>
    <w:rsid w:val="007305E3"/>
    <w:rsid w:val="007330B4"/>
    <w:rsid w:val="007347F4"/>
    <w:rsid w:val="007418F7"/>
    <w:rsid w:val="00742583"/>
    <w:rsid w:val="007427E1"/>
    <w:rsid w:val="00742AEF"/>
    <w:rsid w:val="007450CA"/>
    <w:rsid w:val="007465B4"/>
    <w:rsid w:val="00746750"/>
    <w:rsid w:val="00747D55"/>
    <w:rsid w:val="00750FFE"/>
    <w:rsid w:val="0075354C"/>
    <w:rsid w:val="00763058"/>
    <w:rsid w:val="007644A4"/>
    <w:rsid w:val="0076497F"/>
    <w:rsid w:val="00764DB3"/>
    <w:rsid w:val="007669C2"/>
    <w:rsid w:val="0077481A"/>
    <w:rsid w:val="007759E5"/>
    <w:rsid w:val="00776EBB"/>
    <w:rsid w:val="0077761D"/>
    <w:rsid w:val="00782E57"/>
    <w:rsid w:val="00785274"/>
    <w:rsid w:val="007874C4"/>
    <w:rsid w:val="00793F29"/>
    <w:rsid w:val="007945C1"/>
    <w:rsid w:val="007A1F8F"/>
    <w:rsid w:val="007A2046"/>
    <w:rsid w:val="007A3E69"/>
    <w:rsid w:val="007B00B4"/>
    <w:rsid w:val="007B47C5"/>
    <w:rsid w:val="007C271A"/>
    <w:rsid w:val="007C7E68"/>
    <w:rsid w:val="007D5F47"/>
    <w:rsid w:val="007D6D53"/>
    <w:rsid w:val="007D7027"/>
    <w:rsid w:val="007D738C"/>
    <w:rsid w:val="007D7CE2"/>
    <w:rsid w:val="007E5B40"/>
    <w:rsid w:val="007E698A"/>
    <w:rsid w:val="007F054A"/>
    <w:rsid w:val="007F3F65"/>
    <w:rsid w:val="007F6AB0"/>
    <w:rsid w:val="00803E93"/>
    <w:rsid w:val="00815B5F"/>
    <w:rsid w:val="00821AE4"/>
    <w:rsid w:val="00823772"/>
    <w:rsid w:val="00825E6B"/>
    <w:rsid w:val="00826891"/>
    <w:rsid w:val="0083078A"/>
    <w:rsid w:val="008409A0"/>
    <w:rsid w:val="0084638B"/>
    <w:rsid w:val="00852D37"/>
    <w:rsid w:val="008579FD"/>
    <w:rsid w:val="00862F76"/>
    <w:rsid w:val="00865AA6"/>
    <w:rsid w:val="00865F10"/>
    <w:rsid w:val="00866086"/>
    <w:rsid w:val="0087147E"/>
    <w:rsid w:val="0087274C"/>
    <w:rsid w:val="00873C3C"/>
    <w:rsid w:val="00881379"/>
    <w:rsid w:val="008908E1"/>
    <w:rsid w:val="00891DFA"/>
    <w:rsid w:val="00897D0F"/>
    <w:rsid w:val="008A7C97"/>
    <w:rsid w:val="008B21C5"/>
    <w:rsid w:val="008B2AC1"/>
    <w:rsid w:val="008B4C48"/>
    <w:rsid w:val="008C1F71"/>
    <w:rsid w:val="008C2BE6"/>
    <w:rsid w:val="008C4DE8"/>
    <w:rsid w:val="008D2207"/>
    <w:rsid w:val="008D4858"/>
    <w:rsid w:val="008D4DA6"/>
    <w:rsid w:val="008D7AAD"/>
    <w:rsid w:val="008E11B2"/>
    <w:rsid w:val="008E2669"/>
    <w:rsid w:val="008E2F7E"/>
    <w:rsid w:val="008E416C"/>
    <w:rsid w:val="008E6F5B"/>
    <w:rsid w:val="008F0DFD"/>
    <w:rsid w:val="008F6EB7"/>
    <w:rsid w:val="0090214F"/>
    <w:rsid w:val="0090370E"/>
    <w:rsid w:val="009053DC"/>
    <w:rsid w:val="00905F7B"/>
    <w:rsid w:val="00907895"/>
    <w:rsid w:val="009122AC"/>
    <w:rsid w:val="00912921"/>
    <w:rsid w:val="00912DA3"/>
    <w:rsid w:val="00915AEC"/>
    <w:rsid w:val="00923B9D"/>
    <w:rsid w:val="00925F56"/>
    <w:rsid w:val="00930478"/>
    <w:rsid w:val="00933AED"/>
    <w:rsid w:val="00934F1F"/>
    <w:rsid w:val="00937E15"/>
    <w:rsid w:val="00943AAA"/>
    <w:rsid w:val="009449D1"/>
    <w:rsid w:val="00950270"/>
    <w:rsid w:val="00950AF1"/>
    <w:rsid w:val="00950E53"/>
    <w:rsid w:val="009524EA"/>
    <w:rsid w:val="0095542B"/>
    <w:rsid w:val="0096239F"/>
    <w:rsid w:val="00963D9A"/>
    <w:rsid w:val="009670DA"/>
    <w:rsid w:val="0097129B"/>
    <w:rsid w:val="009754B9"/>
    <w:rsid w:val="00977649"/>
    <w:rsid w:val="0098577D"/>
    <w:rsid w:val="009857B9"/>
    <w:rsid w:val="00991CBE"/>
    <w:rsid w:val="0099371E"/>
    <w:rsid w:val="0099466D"/>
    <w:rsid w:val="00994833"/>
    <w:rsid w:val="00995018"/>
    <w:rsid w:val="00995792"/>
    <w:rsid w:val="009A00A5"/>
    <w:rsid w:val="009A3937"/>
    <w:rsid w:val="009A450C"/>
    <w:rsid w:val="009A4BC4"/>
    <w:rsid w:val="009B1BD3"/>
    <w:rsid w:val="009B26D2"/>
    <w:rsid w:val="009C0F9E"/>
    <w:rsid w:val="009C5874"/>
    <w:rsid w:val="009C61B9"/>
    <w:rsid w:val="009C7AE6"/>
    <w:rsid w:val="009D39E7"/>
    <w:rsid w:val="009D57F4"/>
    <w:rsid w:val="009E2BF6"/>
    <w:rsid w:val="009E5DAC"/>
    <w:rsid w:val="009E5F31"/>
    <w:rsid w:val="009F0594"/>
    <w:rsid w:val="009F3A00"/>
    <w:rsid w:val="009F7D61"/>
    <w:rsid w:val="00A00707"/>
    <w:rsid w:val="00A010A2"/>
    <w:rsid w:val="00A01C19"/>
    <w:rsid w:val="00A01C7D"/>
    <w:rsid w:val="00A052AD"/>
    <w:rsid w:val="00A11D49"/>
    <w:rsid w:val="00A14933"/>
    <w:rsid w:val="00A17692"/>
    <w:rsid w:val="00A24A7C"/>
    <w:rsid w:val="00A25D7E"/>
    <w:rsid w:val="00A42B11"/>
    <w:rsid w:val="00A4669C"/>
    <w:rsid w:val="00A46EEE"/>
    <w:rsid w:val="00A47576"/>
    <w:rsid w:val="00A47645"/>
    <w:rsid w:val="00A50F9D"/>
    <w:rsid w:val="00A523CE"/>
    <w:rsid w:val="00A55280"/>
    <w:rsid w:val="00A71D12"/>
    <w:rsid w:val="00A72B36"/>
    <w:rsid w:val="00A7498B"/>
    <w:rsid w:val="00A778F3"/>
    <w:rsid w:val="00A838CA"/>
    <w:rsid w:val="00A83E75"/>
    <w:rsid w:val="00A841D1"/>
    <w:rsid w:val="00A84C01"/>
    <w:rsid w:val="00AA4E63"/>
    <w:rsid w:val="00AB0473"/>
    <w:rsid w:val="00AB20B2"/>
    <w:rsid w:val="00AB3A8E"/>
    <w:rsid w:val="00AB5F77"/>
    <w:rsid w:val="00AB65BC"/>
    <w:rsid w:val="00AB6CBD"/>
    <w:rsid w:val="00AC1322"/>
    <w:rsid w:val="00AC5945"/>
    <w:rsid w:val="00AC5F69"/>
    <w:rsid w:val="00AC6D9B"/>
    <w:rsid w:val="00AC77DD"/>
    <w:rsid w:val="00AD4A65"/>
    <w:rsid w:val="00AD6EA7"/>
    <w:rsid w:val="00AD770C"/>
    <w:rsid w:val="00AE084C"/>
    <w:rsid w:val="00AE15BD"/>
    <w:rsid w:val="00AE23EF"/>
    <w:rsid w:val="00AE3151"/>
    <w:rsid w:val="00AE61A4"/>
    <w:rsid w:val="00AE7940"/>
    <w:rsid w:val="00AF2DDC"/>
    <w:rsid w:val="00B00B9F"/>
    <w:rsid w:val="00B04CF3"/>
    <w:rsid w:val="00B0561D"/>
    <w:rsid w:val="00B16D4D"/>
    <w:rsid w:val="00B201ED"/>
    <w:rsid w:val="00B23CA5"/>
    <w:rsid w:val="00B26096"/>
    <w:rsid w:val="00B30B14"/>
    <w:rsid w:val="00B32616"/>
    <w:rsid w:val="00B41A0C"/>
    <w:rsid w:val="00B424D8"/>
    <w:rsid w:val="00B444EA"/>
    <w:rsid w:val="00B52589"/>
    <w:rsid w:val="00B53441"/>
    <w:rsid w:val="00B53E4A"/>
    <w:rsid w:val="00B55D47"/>
    <w:rsid w:val="00B6024D"/>
    <w:rsid w:val="00B62708"/>
    <w:rsid w:val="00B65A9D"/>
    <w:rsid w:val="00B67982"/>
    <w:rsid w:val="00B70A2C"/>
    <w:rsid w:val="00B71F04"/>
    <w:rsid w:val="00B76B3E"/>
    <w:rsid w:val="00B83E80"/>
    <w:rsid w:val="00B946DD"/>
    <w:rsid w:val="00B97C92"/>
    <w:rsid w:val="00BA0FC3"/>
    <w:rsid w:val="00BA4147"/>
    <w:rsid w:val="00BA6CFE"/>
    <w:rsid w:val="00BB683E"/>
    <w:rsid w:val="00BC506C"/>
    <w:rsid w:val="00BC57A9"/>
    <w:rsid w:val="00BD2FA4"/>
    <w:rsid w:val="00BF3EAA"/>
    <w:rsid w:val="00BF5D51"/>
    <w:rsid w:val="00BF7704"/>
    <w:rsid w:val="00C02889"/>
    <w:rsid w:val="00C028AE"/>
    <w:rsid w:val="00C02CE3"/>
    <w:rsid w:val="00C035EC"/>
    <w:rsid w:val="00C1414F"/>
    <w:rsid w:val="00C240E8"/>
    <w:rsid w:val="00C26FCC"/>
    <w:rsid w:val="00C33EFF"/>
    <w:rsid w:val="00C34DC1"/>
    <w:rsid w:val="00C36BCA"/>
    <w:rsid w:val="00C370AD"/>
    <w:rsid w:val="00C40636"/>
    <w:rsid w:val="00C4143F"/>
    <w:rsid w:val="00C434E2"/>
    <w:rsid w:val="00C43948"/>
    <w:rsid w:val="00C551CB"/>
    <w:rsid w:val="00C6400A"/>
    <w:rsid w:val="00C673BF"/>
    <w:rsid w:val="00C70526"/>
    <w:rsid w:val="00C77122"/>
    <w:rsid w:val="00C7733C"/>
    <w:rsid w:val="00C83124"/>
    <w:rsid w:val="00C85354"/>
    <w:rsid w:val="00C910AF"/>
    <w:rsid w:val="00C9269C"/>
    <w:rsid w:val="00C92F2E"/>
    <w:rsid w:val="00C9361A"/>
    <w:rsid w:val="00CB7F6D"/>
    <w:rsid w:val="00CC3EDB"/>
    <w:rsid w:val="00CC646A"/>
    <w:rsid w:val="00CD0337"/>
    <w:rsid w:val="00CE00A0"/>
    <w:rsid w:val="00CE0B1F"/>
    <w:rsid w:val="00CE2851"/>
    <w:rsid w:val="00CF0B2C"/>
    <w:rsid w:val="00CF47DC"/>
    <w:rsid w:val="00CF7821"/>
    <w:rsid w:val="00D07E16"/>
    <w:rsid w:val="00D12853"/>
    <w:rsid w:val="00D1462B"/>
    <w:rsid w:val="00D15303"/>
    <w:rsid w:val="00D159AE"/>
    <w:rsid w:val="00D16DB7"/>
    <w:rsid w:val="00D223C1"/>
    <w:rsid w:val="00D26835"/>
    <w:rsid w:val="00D36F29"/>
    <w:rsid w:val="00D47FC0"/>
    <w:rsid w:val="00D60F0E"/>
    <w:rsid w:val="00D6207B"/>
    <w:rsid w:val="00D6277B"/>
    <w:rsid w:val="00D62A9E"/>
    <w:rsid w:val="00D64869"/>
    <w:rsid w:val="00D70B62"/>
    <w:rsid w:val="00D72B18"/>
    <w:rsid w:val="00D73899"/>
    <w:rsid w:val="00D76DA2"/>
    <w:rsid w:val="00D82493"/>
    <w:rsid w:val="00D82E03"/>
    <w:rsid w:val="00D84EA0"/>
    <w:rsid w:val="00D94D8B"/>
    <w:rsid w:val="00DA0761"/>
    <w:rsid w:val="00DA46DB"/>
    <w:rsid w:val="00DB57C8"/>
    <w:rsid w:val="00DC310E"/>
    <w:rsid w:val="00DC3A7F"/>
    <w:rsid w:val="00DC3AEF"/>
    <w:rsid w:val="00DC487B"/>
    <w:rsid w:val="00DC5353"/>
    <w:rsid w:val="00DD1596"/>
    <w:rsid w:val="00DD2373"/>
    <w:rsid w:val="00DE094B"/>
    <w:rsid w:val="00DF5CBE"/>
    <w:rsid w:val="00E03255"/>
    <w:rsid w:val="00E04810"/>
    <w:rsid w:val="00E057C4"/>
    <w:rsid w:val="00E05BE1"/>
    <w:rsid w:val="00E05E63"/>
    <w:rsid w:val="00E110A6"/>
    <w:rsid w:val="00E16B22"/>
    <w:rsid w:val="00E172AB"/>
    <w:rsid w:val="00E21937"/>
    <w:rsid w:val="00E257D4"/>
    <w:rsid w:val="00E26968"/>
    <w:rsid w:val="00E33EC3"/>
    <w:rsid w:val="00E40E6B"/>
    <w:rsid w:val="00E4176F"/>
    <w:rsid w:val="00E50458"/>
    <w:rsid w:val="00E524FE"/>
    <w:rsid w:val="00E663B2"/>
    <w:rsid w:val="00E7064A"/>
    <w:rsid w:val="00E82438"/>
    <w:rsid w:val="00E836C8"/>
    <w:rsid w:val="00E84420"/>
    <w:rsid w:val="00E8735D"/>
    <w:rsid w:val="00E8758C"/>
    <w:rsid w:val="00EA33E1"/>
    <w:rsid w:val="00EA493C"/>
    <w:rsid w:val="00EA77FC"/>
    <w:rsid w:val="00EB0610"/>
    <w:rsid w:val="00EC0610"/>
    <w:rsid w:val="00EC089D"/>
    <w:rsid w:val="00EC469D"/>
    <w:rsid w:val="00EC54F6"/>
    <w:rsid w:val="00EC5C88"/>
    <w:rsid w:val="00ED095C"/>
    <w:rsid w:val="00ED566C"/>
    <w:rsid w:val="00ED5DD4"/>
    <w:rsid w:val="00EE3664"/>
    <w:rsid w:val="00EE3A2E"/>
    <w:rsid w:val="00EE3D61"/>
    <w:rsid w:val="00EE6655"/>
    <w:rsid w:val="00EE67DE"/>
    <w:rsid w:val="00EE7193"/>
    <w:rsid w:val="00EE71C1"/>
    <w:rsid w:val="00EF055C"/>
    <w:rsid w:val="00EF577B"/>
    <w:rsid w:val="00EF5904"/>
    <w:rsid w:val="00F0755C"/>
    <w:rsid w:val="00F13A46"/>
    <w:rsid w:val="00F2043B"/>
    <w:rsid w:val="00F33524"/>
    <w:rsid w:val="00F34485"/>
    <w:rsid w:val="00F36D7D"/>
    <w:rsid w:val="00F40AA0"/>
    <w:rsid w:val="00F41678"/>
    <w:rsid w:val="00F45576"/>
    <w:rsid w:val="00F4678F"/>
    <w:rsid w:val="00F550F6"/>
    <w:rsid w:val="00F5779D"/>
    <w:rsid w:val="00F57E7C"/>
    <w:rsid w:val="00F72882"/>
    <w:rsid w:val="00F76BC1"/>
    <w:rsid w:val="00F841D2"/>
    <w:rsid w:val="00F87DC4"/>
    <w:rsid w:val="00F906F9"/>
    <w:rsid w:val="00F92F3C"/>
    <w:rsid w:val="00F93058"/>
    <w:rsid w:val="00F9470E"/>
    <w:rsid w:val="00FA086C"/>
    <w:rsid w:val="00FA3257"/>
    <w:rsid w:val="00FA369A"/>
    <w:rsid w:val="00FA4765"/>
    <w:rsid w:val="00FA4EA7"/>
    <w:rsid w:val="00FB0363"/>
    <w:rsid w:val="00FB13D0"/>
    <w:rsid w:val="00FB359E"/>
    <w:rsid w:val="00FD09A5"/>
    <w:rsid w:val="00FD2C28"/>
    <w:rsid w:val="00FD4510"/>
    <w:rsid w:val="00FD5A99"/>
    <w:rsid w:val="00FE0802"/>
    <w:rsid w:val="00FE51AD"/>
    <w:rsid w:val="00FE6147"/>
    <w:rsid w:val="00FE7286"/>
    <w:rsid w:val="00FF17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kar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AFB49-402A-4BB8-8A57-27362962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4A1EA930</Template>
  <TotalTime>0</TotalTime>
  <Pages>5</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Gomez</dc:creator>
  <cp:lastModifiedBy>Herbert Cortez</cp:lastModifiedBy>
  <cp:revision>2</cp:revision>
  <dcterms:created xsi:type="dcterms:W3CDTF">2018-04-13T22:37:00Z</dcterms:created>
  <dcterms:modified xsi:type="dcterms:W3CDTF">2018-04-13T22:37:00Z</dcterms:modified>
</cp:coreProperties>
</file>